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9C960" w14:textId="77777777" w:rsidR="00860192" w:rsidRPr="00320502" w:rsidRDefault="00860192" w:rsidP="00114C6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32"/>
          <w:szCs w:val="30"/>
        </w:rPr>
      </w:pPr>
      <w:r w:rsidRPr="00320502">
        <w:rPr>
          <w:rFonts w:ascii="Arial" w:hAnsi="Arial" w:cs="Arial"/>
          <w:b/>
          <w:sz w:val="32"/>
          <w:szCs w:val="30"/>
        </w:rPr>
        <w:t>NOMINATION FORM</w:t>
      </w:r>
    </w:p>
    <w:p w14:paraId="58F16E70" w14:textId="77777777" w:rsidR="00861EE3" w:rsidRPr="00320502" w:rsidRDefault="00861EE3" w:rsidP="00114C6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6"/>
          <w:szCs w:val="30"/>
        </w:rPr>
      </w:pPr>
    </w:p>
    <w:p w14:paraId="32B037F2" w14:textId="0A6EA8CD" w:rsidR="00154571" w:rsidRPr="003C047E" w:rsidRDefault="00860192" w:rsidP="00114C6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30"/>
        </w:rPr>
      </w:pPr>
      <w:r w:rsidRPr="003C047E">
        <w:rPr>
          <w:rFonts w:ascii="Arial" w:hAnsi="Arial" w:cs="Arial"/>
          <w:b/>
          <w:sz w:val="28"/>
          <w:szCs w:val="30"/>
        </w:rPr>
        <w:t>Electio</w:t>
      </w:r>
      <w:r w:rsidR="00630967" w:rsidRPr="003C047E">
        <w:rPr>
          <w:rFonts w:ascii="Arial" w:hAnsi="Arial" w:cs="Arial"/>
          <w:b/>
          <w:sz w:val="28"/>
          <w:szCs w:val="30"/>
        </w:rPr>
        <w:t>n to the Senate</w:t>
      </w:r>
      <w:r w:rsidR="00815FAA" w:rsidRPr="003C047E">
        <w:rPr>
          <w:rFonts w:ascii="Arial" w:hAnsi="Arial" w:cs="Arial"/>
          <w:b/>
          <w:sz w:val="28"/>
          <w:szCs w:val="30"/>
        </w:rPr>
        <w:t xml:space="preserve"> </w:t>
      </w:r>
      <w:r w:rsidR="00630967" w:rsidRPr="003C047E">
        <w:rPr>
          <w:rFonts w:ascii="Arial" w:hAnsi="Arial" w:cs="Arial"/>
          <w:b/>
          <w:sz w:val="28"/>
          <w:szCs w:val="30"/>
        </w:rPr>
        <w:t>–</w:t>
      </w:r>
      <w:r w:rsidR="00815FAA" w:rsidRPr="003C047E">
        <w:rPr>
          <w:rFonts w:ascii="Arial" w:hAnsi="Arial" w:cs="Arial"/>
          <w:b/>
          <w:sz w:val="28"/>
          <w:szCs w:val="30"/>
        </w:rPr>
        <w:t xml:space="preserve"> </w:t>
      </w:r>
      <w:r w:rsidR="00630967" w:rsidRPr="003C047E">
        <w:rPr>
          <w:rFonts w:ascii="Arial" w:hAnsi="Arial" w:cs="Arial"/>
          <w:b/>
          <w:sz w:val="28"/>
          <w:szCs w:val="30"/>
        </w:rPr>
        <w:t xml:space="preserve">May </w:t>
      </w:r>
      <w:r w:rsidRPr="003C047E">
        <w:rPr>
          <w:rFonts w:ascii="Arial" w:hAnsi="Arial" w:cs="Arial"/>
          <w:b/>
          <w:sz w:val="28"/>
          <w:szCs w:val="30"/>
        </w:rPr>
        <w:t>201</w:t>
      </w:r>
      <w:r w:rsidR="005B3041">
        <w:rPr>
          <w:rFonts w:ascii="Arial" w:hAnsi="Arial" w:cs="Arial"/>
          <w:b/>
          <w:sz w:val="28"/>
          <w:szCs w:val="30"/>
        </w:rPr>
        <w:t>8</w:t>
      </w:r>
    </w:p>
    <w:p w14:paraId="24C0129B" w14:textId="062EB2F5" w:rsidR="003C047E" w:rsidRPr="003C047E" w:rsidRDefault="003C047E" w:rsidP="00114C6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18"/>
          <w:szCs w:val="30"/>
        </w:rPr>
      </w:pPr>
      <w:r w:rsidRPr="003C047E">
        <w:rPr>
          <w:rFonts w:ascii="Arial" w:hAnsi="Arial" w:cs="Arial"/>
          <w:i/>
          <w:sz w:val="18"/>
          <w:szCs w:val="30"/>
        </w:rPr>
        <w:t xml:space="preserve">The election of staff from Schools to the Senate is governed by </w:t>
      </w:r>
      <w:hyperlink r:id="rId11" w:history="1">
        <w:r w:rsidRPr="003C047E">
          <w:rPr>
            <w:rStyle w:val="Hyperlink"/>
            <w:rFonts w:ascii="Arial" w:hAnsi="Arial" w:cs="Arial"/>
            <w:i/>
            <w:sz w:val="18"/>
            <w:szCs w:val="30"/>
          </w:rPr>
          <w:t>Ordinance C1</w:t>
        </w:r>
      </w:hyperlink>
      <w:r w:rsidRPr="003C047E">
        <w:rPr>
          <w:rFonts w:ascii="Arial" w:hAnsi="Arial" w:cs="Arial"/>
          <w:i/>
          <w:sz w:val="18"/>
          <w:szCs w:val="30"/>
        </w:rPr>
        <w:t>.</w:t>
      </w:r>
    </w:p>
    <w:p w14:paraId="281432BF" w14:textId="77777777" w:rsidR="00861EE3" w:rsidRPr="00320502" w:rsidRDefault="00861EE3" w:rsidP="00114C6A">
      <w:pPr>
        <w:spacing w:line="276" w:lineRule="auto"/>
        <w:jc w:val="both"/>
        <w:rPr>
          <w:rFonts w:ascii="Arial" w:hAnsi="Arial" w:cs="Arial"/>
          <w:b/>
          <w:sz w:val="16"/>
          <w:szCs w:val="22"/>
        </w:rPr>
      </w:pPr>
    </w:p>
    <w:p w14:paraId="277FD5B9" w14:textId="21D28A55" w:rsidR="00180245" w:rsidRDefault="00482DE5" w:rsidP="00180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We, the two electors </w:t>
      </w:r>
      <w:r w:rsidR="00180245" w:rsidRPr="00320502">
        <w:rPr>
          <w:rFonts w:ascii="Arial" w:hAnsi="Arial" w:cs="Arial"/>
          <w:sz w:val="22"/>
          <w:szCs w:val="22"/>
        </w:rPr>
        <w:t xml:space="preserve">named below, nominate the following </w:t>
      </w:r>
      <w:r w:rsidR="00172A7C" w:rsidRPr="00320502">
        <w:rPr>
          <w:rFonts w:ascii="Arial" w:hAnsi="Arial" w:cs="Arial"/>
          <w:sz w:val="22"/>
          <w:szCs w:val="22"/>
        </w:rPr>
        <w:t xml:space="preserve">member of staff as a candidate </w:t>
      </w:r>
      <w:r>
        <w:rPr>
          <w:rFonts w:ascii="Arial" w:hAnsi="Arial" w:cs="Arial"/>
          <w:sz w:val="22"/>
          <w:szCs w:val="22"/>
        </w:rPr>
        <w:t xml:space="preserve">for Election to the Senate </w:t>
      </w:r>
      <w:r w:rsidR="005B3041">
        <w:rPr>
          <w:rFonts w:ascii="Arial" w:hAnsi="Arial" w:cs="Arial"/>
          <w:sz w:val="22"/>
          <w:szCs w:val="22"/>
        </w:rPr>
        <w:t>to serve from 1 August 2018 to 31 July 2021</w:t>
      </w:r>
      <w:r>
        <w:rPr>
          <w:rFonts w:ascii="Arial" w:hAnsi="Arial" w:cs="Arial"/>
          <w:sz w:val="22"/>
          <w:szCs w:val="22"/>
        </w:rPr>
        <w:t>:</w:t>
      </w:r>
    </w:p>
    <w:p w14:paraId="1748A5CE" w14:textId="77777777" w:rsidR="00482DE5" w:rsidRPr="00320502" w:rsidRDefault="00482DE5" w:rsidP="00180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276"/>
      </w:tblGrid>
      <w:tr w:rsidR="00180245" w:rsidRPr="00320502" w14:paraId="0EA88949" w14:textId="77777777" w:rsidTr="00630967">
        <w:tc>
          <w:tcPr>
            <w:tcW w:w="4505" w:type="dxa"/>
            <w:hideMark/>
          </w:tcPr>
          <w:p w14:paraId="4C4BCCE5" w14:textId="1CB79AF2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b/>
                <w:sz w:val="22"/>
                <w:szCs w:val="22"/>
              </w:rPr>
              <w:t>Name of Candidate</w:t>
            </w:r>
            <w:r w:rsidR="00CD55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55EC" w:rsidRPr="00CD55EC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(1)</w:t>
            </w:r>
          </w:p>
          <w:p w14:paraId="130047A2" w14:textId="2518D064" w:rsidR="00180245" w:rsidRPr="00320502" w:rsidRDefault="008601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0502">
              <w:rPr>
                <w:rFonts w:ascii="Arial" w:hAnsi="Arial" w:cs="Arial"/>
                <w:sz w:val="18"/>
                <w:szCs w:val="18"/>
              </w:rPr>
              <w:t>(typed/in capitals)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CC8CE8C" w14:textId="77777777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67" w:rsidRPr="00320502" w14:paraId="6840BD57" w14:textId="77777777" w:rsidTr="00630967">
        <w:trPr>
          <w:trHeight w:val="498"/>
        </w:trPr>
        <w:tc>
          <w:tcPr>
            <w:tcW w:w="4505" w:type="dxa"/>
          </w:tcPr>
          <w:p w14:paraId="300F240F" w14:textId="503C9D6C" w:rsidR="00630967" w:rsidRPr="00320502" w:rsidRDefault="00630967" w:rsidP="006309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Role Title </w:t>
            </w:r>
            <w:r w:rsidRPr="00CD55EC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(1)</w:t>
            </w:r>
          </w:p>
          <w:p w14:paraId="492CB9F8" w14:textId="4FE72798" w:rsidR="00630967" w:rsidRPr="00320502" w:rsidRDefault="00630967" w:rsidP="0063096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0502">
              <w:rPr>
                <w:rFonts w:ascii="Arial" w:hAnsi="Arial" w:cs="Arial"/>
                <w:sz w:val="18"/>
                <w:szCs w:val="18"/>
              </w:rPr>
              <w:t>(typed/in capitals)</w:t>
            </w:r>
          </w:p>
        </w:tc>
        <w:tc>
          <w:tcPr>
            <w:tcW w:w="5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3E73749" w14:textId="462644D3" w:rsidR="00630967" w:rsidRPr="00482DE5" w:rsidRDefault="00630967" w:rsidP="00482DE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245" w:rsidRPr="00320502" w14:paraId="60615922" w14:textId="77777777" w:rsidTr="00630967">
        <w:trPr>
          <w:trHeight w:val="1030"/>
        </w:trPr>
        <w:tc>
          <w:tcPr>
            <w:tcW w:w="4505" w:type="dxa"/>
          </w:tcPr>
          <w:p w14:paraId="72A76060" w14:textId="77777777" w:rsidR="00180245" w:rsidRPr="005B3041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B43034" w14:textId="524E88A1" w:rsidR="00B93A39" w:rsidRPr="00320502" w:rsidRDefault="00482DE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B93A39" w:rsidRPr="003205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293F2F" w14:textId="159A4960" w:rsidR="00180245" w:rsidRPr="00320502" w:rsidRDefault="00B93A39" w:rsidP="005B304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sz w:val="18"/>
                <w:szCs w:val="22"/>
              </w:rPr>
              <w:t>(</w:t>
            </w:r>
            <w:r w:rsidR="005B3041" w:rsidRPr="005B3041">
              <w:rPr>
                <w:rFonts w:ascii="Arial" w:hAnsi="Arial" w:cs="Arial"/>
                <w:i/>
                <w:sz w:val="18"/>
                <w:szCs w:val="22"/>
              </w:rPr>
              <w:t xml:space="preserve">NB </w:t>
            </w:r>
            <w:r w:rsidR="00172A7C" w:rsidRPr="005B3041">
              <w:rPr>
                <w:rFonts w:ascii="Arial" w:hAnsi="Arial" w:cs="Arial"/>
                <w:i/>
                <w:sz w:val="18"/>
                <w:szCs w:val="22"/>
              </w:rPr>
              <w:t xml:space="preserve">a candidate may only be nominated for </w:t>
            </w:r>
            <w:r w:rsidR="00482DE5" w:rsidRPr="005B3041">
              <w:rPr>
                <w:rFonts w:ascii="Arial" w:hAnsi="Arial" w:cs="Arial"/>
                <w:i/>
                <w:sz w:val="18"/>
                <w:szCs w:val="22"/>
              </w:rPr>
              <w:t>their own School</w:t>
            </w:r>
            <w:r w:rsidRPr="0032050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B69AEBD" w14:textId="29DC5F42" w:rsidR="00630967" w:rsidRPr="005B3041" w:rsidRDefault="00630967" w:rsidP="005B30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245" w:rsidRPr="00320502" w14:paraId="68AB5284" w14:textId="77777777" w:rsidTr="00630967">
        <w:tc>
          <w:tcPr>
            <w:tcW w:w="4505" w:type="dxa"/>
            <w:hideMark/>
          </w:tcPr>
          <w:p w14:paraId="51EE1013" w14:textId="26B75CF8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b/>
                <w:sz w:val="22"/>
                <w:szCs w:val="22"/>
              </w:rPr>
              <w:t>Name of First Elector</w:t>
            </w:r>
            <w:r w:rsidR="00CD55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55EC" w:rsidRPr="00CD55EC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(1)</w:t>
            </w:r>
          </w:p>
          <w:p w14:paraId="37432A37" w14:textId="508F6C42" w:rsidR="00482DE5" w:rsidRPr="005B3041" w:rsidRDefault="00482DE5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B3041">
              <w:rPr>
                <w:rFonts w:ascii="Arial" w:hAnsi="Arial" w:cs="Arial"/>
                <w:i/>
                <w:sz w:val="18"/>
                <w:szCs w:val="18"/>
              </w:rPr>
              <w:t>You may only nominate for your own School</w:t>
            </w:r>
          </w:p>
          <w:p w14:paraId="34EB7A33" w14:textId="19985855" w:rsidR="00180245" w:rsidRPr="00320502" w:rsidRDefault="008601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0502">
              <w:rPr>
                <w:rFonts w:ascii="Arial" w:hAnsi="Arial" w:cs="Arial"/>
                <w:sz w:val="18"/>
                <w:szCs w:val="18"/>
              </w:rPr>
              <w:t>(typed/in capitals)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8BBD370" w14:textId="2756C5D5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245" w:rsidRPr="00320502" w14:paraId="36859B31" w14:textId="77777777" w:rsidTr="00630967">
        <w:tc>
          <w:tcPr>
            <w:tcW w:w="4505" w:type="dxa"/>
          </w:tcPr>
          <w:p w14:paraId="0F898233" w14:textId="77777777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66A170" w14:textId="09346573" w:rsidR="00180245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b/>
                <w:sz w:val="22"/>
                <w:szCs w:val="22"/>
              </w:rPr>
              <w:t>Signature of First Elector</w:t>
            </w:r>
            <w:r w:rsidR="00B93A39" w:rsidRPr="003205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55EC" w:rsidRPr="00CD55EC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(2)</w:t>
            </w:r>
          </w:p>
          <w:p w14:paraId="295495C0" w14:textId="2C41D4E3" w:rsidR="00CD55EC" w:rsidRPr="00320502" w:rsidRDefault="00CD55E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01BB92" w14:textId="214B3AAC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245" w:rsidRPr="00320502" w14:paraId="13D326F0" w14:textId="77777777" w:rsidTr="00630967">
        <w:tc>
          <w:tcPr>
            <w:tcW w:w="4505" w:type="dxa"/>
            <w:hideMark/>
          </w:tcPr>
          <w:p w14:paraId="577F84C9" w14:textId="2F7C2058" w:rsidR="00CD55EC" w:rsidRDefault="00180245" w:rsidP="00CD55E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b/>
                <w:sz w:val="22"/>
                <w:szCs w:val="22"/>
              </w:rPr>
              <w:t>Name of Second Elector</w:t>
            </w:r>
            <w:r w:rsidR="00CD55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55EC" w:rsidRPr="00CD55EC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(1)</w:t>
            </w:r>
          </w:p>
          <w:p w14:paraId="40893538" w14:textId="1A79CC22" w:rsidR="00482DE5" w:rsidRPr="005B3041" w:rsidRDefault="00482DE5" w:rsidP="00482DE5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B3041">
              <w:rPr>
                <w:rFonts w:ascii="Arial" w:hAnsi="Arial" w:cs="Arial"/>
                <w:i/>
                <w:sz w:val="18"/>
                <w:szCs w:val="18"/>
              </w:rPr>
              <w:t>You may only nominate for your own School</w:t>
            </w:r>
          </w:p>
          <w:p w14:paraId="297E3CA5" w14:textId="6ACB76A3" w:rsidR="00180245" w:rsidRPr="00320502" w:rsidRDefault="00482DE5" w:rsidP="00482DE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192" w:rsidRPr="00320502">
              <w:rPr>
                <w:rFonts w:ascii="Arial" w:hAnsi="Arial" w:cs="Arial"/>
                <w:sz w:val="18"/>
                <w:szCs w:val="18"/>
              </w:rPr>
              <w:t>(typed/in capitals)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AE950F1" w14:textId="1BB4874A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245" w:rsidRPr="00320502" w14:paraId="1C98C1B0" w14:textId="77777777" w:rsidTr="00630967">
        <w:tc>
          <w:tcPr>
            <w:tcW w:w="4505" w:type="dxa"/>
          </w:tcPr>
          <w:p w14:paraId="2689828E" w14:textId="77777777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C339C" w14:textId="6EF007BE" w:rsidR="00180245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b/>
                <w:sz w:val="22"/>
                <w:szCs w:val="22"/>
              </w:rPr>
              <w:t>Signature of Second Elector</w:t>
            </w:r>
            <w:r w:rsidR="00B93A39" w:rsidRPr="003205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55EC" w:rsidRPr="00CD55EC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(2)</w:t>
            </w:r>
          </w:p>
          <w:p w14:paraId="0462525D" w14:textId="7490CF32" w:rsidR="00CD55EC" w:rsidRPr="00320502" w:rsidRDefault="00CD55E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AFE65EB" w14:textId="1B9FBCC4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4B4432" w14:textId="77777777" w:rsidR="00180245" w:rsidRPr="00320502" w:rsidRDefault="00180245" w:rsidP="00180245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84020B" w14:textId="77777777" w:rsidR="00180245" w:rsidRPr="00320502" w:rsidRDefault="00180245" w:rsidP="00180245">
      <w:pPr>
        <w:spacing w:line="276" w:lineRule="auto"/>
        <w:jc w:val="both"/>
        <w:rPr>
          <w:rFonts w:ascii="Arial" w:hAnsi="Arial" w:cs="Arial"/>
          <w:b/>
          <w:sz w:val="16"/>
          <w:szCs w:val="26"/>
        </w:rPr>
      </w:pPr>
    </w:p>
    <w:p w14:paraId="404F053C" w14:textId="77777777" w:rsidR="00180245" w:rsidRPr="00320502" w:rsidRDefault="00180245" w:rsidP="00180245">
      <w:pPr>
        <w:spacing w:line="276" w:lineRule="auto"/>
        <w:jc w:val="both"/>
        <w:rPr>
          <w:rFonts w:ascii="Arial" w:hAnsi="Arial" w:cs="Arial"/>
          <w:b/>
          <w:sz w:val="28"/>
          <w:szCs w:val="26"/>
        </w:rPr>
      </w:pPr>
      <w:r w:rsidRPr="00320502">
        <w:rPr>
          <w:rFonts w:ascii="Arial" w:hAnsi="Arial" w:cs="Arial"/>
          <w:b/>
          <w:sz w:val="28"/>
          <w:szCs w:val="26"/>
        </w:rPr>
        <w:t>Declaration by Candidate</w:t>
      </w:r>
    </w:p>
    <w:p w14:paraId="3288B334" w14:textId="3EB075FA" w:rsidR="00180245" w:rsidRDefault="00270A0A" w:rsidP="00180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accept this nomination as a C</w:t>
      </w:r>
      <w:r w:rsidR="00180245" w:rsidRPr="00320502">
        <w:rPr>
          <w:rFonts w:ascii="Arial" w:hAnsi="Arial" w:cs="Arial"/>
          <w:sz w:val="22"/>
          <w:szCs w:val="22"/>
        </w:rPr>
        <w:t>andidate in the forthcoming election</w:t>
      </w:r>
      <w:r>
        <w:rPr>
          <w:rFonts w:ascii="Arial" w:hAnsi="Arial" w:cs="Arial"/>
          <w:sz w:val="22"/>
          <w:szCs w:val="22"/>
        </w:rPr>
        <w:t>s to the Senate</w:t>
      </w:r>
      <w:r w:rsidR="003C047E">
        <w:rPr>
          <w:rFonts w:ascii="Arial" w:hAnsi="Arial" w:cs="Arial"/>
          <w:sz w:val="22"/>
          <w:szCs w:val="22"/>
        </w:rPr>
        <w:t>.</w:t>
      </w:r>
      <w:r w:rsidR="00DD6B84" w:rsidRPr="00320502">
        <w:rPr>
          <w:rFonts w:ascii="Arial" w:hAnsi="Arial" w:cs="Arial"/>
          <w:sz w:val="22"/>
          <w:szCs w:val="22"/>
        </w:rPr>
        <w:t xml:space="preserve">  </w:t>
      </w:r>
      <w:r w:rsidR="00180245" w:rsidRPr="00320502">
        <w:rPr>
          <w:rFonts w:ascii="Arial" w:hAnsi="Arial" w:cs="Arial"/>
          <w:sz w:val="22"/>
          <w:szCs w:val="22"/>
        </w:rPr>
        <w:t xml:space="preserve">I understand that, if elected, the term of membership would </w:t>
      </w:r>
      <w:r>
        <w:rPr>
          <w:rFonts w:ascii="Arial" w:hAnsi="Arial" w:cs="Arial"/>
          <w:sz w:val="22"/>
          <w:szCs w:val="22"/>
        </w:rPr>
        <w:t>be for three years</w:t>
      </w:r>
      <w:r w:rsidR="003C04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3C047E">
        <w:rPr>
          <w:rFonts w:ascii="Arial" w:hAnsi="Arial" w:cs="Arial"/>
          <w:sz w:val="22"/>
          <w:szCs w:val="22"/>
        </w:rPr>
        <w:t xml:space="preserve">would </w:t>
      </w:r>
      <w:r w:rsidR="00180245" w:rsidRPr="00630967">
        <w:rPr>
          <w:rFonts w:ascii="Arial" w:hAnsi="Arial" w:cs="Arial"/>
          <w:sz w:val="22"/>
          <w:szCs w:val="22"/>
        </w:rPr>
        <w:t xml:space="preserve">end </w:t>
      </w:r>
      <w:r w:rsidR="00815FAA" w:rsidRPr="00630967">
        <w:rPr>
          <w:rFonts w:ascii="Arial" w:hAnsi="Arial" w:cs="Arial"/>
          <w:sz w:val="22"/>
          <w:szCs w:val="22"/>
        </w:rPr>
        <w:t xml:space="preserve">31 </w:t>
      </w:r>
      <w:r w:rsidR="00630967" w:rsidRPr="00630967">
        <w:rPr>
          <w:rFonts w:ascii="Arial" w:hAnsi="Arial" w:cs="Arial"/>
          <w:sz w:val="22"/>
          <w:szCs w:val="22"/>
        </w:rPr>
        <w:t>July</w:t>
      </w:r>
      <w:r w:rsidR="00DD6B84" w:rsidRPr="00630967">
        <w:rPr>
          <w:rFonts w:ascii="Arial" w:hAnsi="Arial" w:cs="Arial"/>
          <w:sz w:val="22"/>
          <w:szCs w:val="22"/>
        </w:rPr>
        <w:t xml:space="preserve"> 202</w:t>
      </w:r>
      <w:r w:rsidR="005B3041">
        <w:rPr>
          <w:rFonts w:ascii="Arial" w:hAnsi="Arial" w:cs="Arial"/>
          <w:sz w:val="22"/>
          <w:szCs w:val="22"/>
        </w:rPr>
        <w:t>1</w:t>
      </w:r>
      <w:r w:rsidR="00180245" w:rsidRPr="00630967">
        <w:rPr>
          <w:rFonts w:ascii="Arial" w:hAnsi="Arial" w:cs="Arial"/>
          <w:sz w:val="22"/>
          <w:szCs w:val="22"/>
        </w:rPr>
        <w:t>.</w:t>
      </w:r>
    </w:p>
    <w:p w14:paraId="0D51CC79" w14:textId="77777777" w:rsidR="00CD55EC" w:rsidRPr="00A43E32" w:rsidRDefault="00CD55EC" w:rsidP="00180245">
      <w:pPr>
        <w:spacing w:line="276" w:lineRule="auto"/>
        <w:jc w:val="both"/>
        <w:rPr>
          <w:rFonts w:ascii="Arial" w:hAnsi="Arial" w:cs="Arial"/>
          <w:sz w:val="14"/>
          <w:szCs w:val="2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276"/>
      </w:tblGrid>
      <w:tr w:rsidR="00180245" w:rsidRPr="00320502" w14:paraId="59F5593F" w14:textId="77777777" w:rsidTr="00630967">
        <w:tc>
          <w:tcPr>
            <w:tcW w:w="4505" w:type="dxa"/>
          </w:tcPr>
          <w:p w14:paraId="26BE6AA7" w14:textId="77777777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0E54A4" w14:textId="659AC791" w:rsidR="00180245" w:rsidRPr="00320502" w:rsidRDefault="00180245" w:rsidP="006309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b/>
                <w:sz w:val="22"/>
                <w:szCs w:val="22"/>
              </w:rPr>
              <w:t>Signature of Candidate</w:t>
            </w:r>
            <w:r w:rsidR="00DD6B84" w:rsidRPr="003205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55EC" w:rsidRPr="00CD55EC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(</w:t>
            </w:r>
            <w:r w:rsidR="00630967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1</w:t>
            </w:r>
            <w:r w:rsidR="00CD55EC" w:rsidRPr="00CD55EC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AD21ED3" w14:textId="77777777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245" w:rsidRPr="00320502" w14:paraId="597041E2" w14:textId="77777777" w:rsidTr="003C047E">
        <w:trPr>
          <w:trHeight w:val="375"/>
        </w:trPr>
        <w:tc>
          <w:tcPr>
            <w:tcW w:w="4505" w:type="dxa"/>
          </w:tcPr>
          <w:p w14:paraId="346DA280" w14:textId="77777777" w:rsidR="00180245" w:rsidRPr="00A43E32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CFFCF74" w14:textId="77777777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050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CC695DE" w14:textId="77777777" w:rsidR="00180245" w:rsidRPr="00320502" w:rsidRDefault="001802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16708" w14:textId="77777777" w:rsidR="00172A7C" w:rsidRPr="003C047E" w:rsidRDefault="00172A7C" w:rsidP="00180245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18"/>
          <w:szCs w:val="22"/>
        </w:rPr>
      </w:pPr>
    </w:p>
    <w:p w14:paraId="429C6BF2" w14:textId="2DC98763" w:rsidR="00180245" w:rsidRPr="003C047E" w:rsidRDefault="00172A7C" w:rsidP="00180245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C047E">
        <w:rPr>
          <w:rFonts w:ascii="Arial" w:hAnsi="Arial" w:cs="Arial"/>
          <w:i/>
          <w:sz w:val="18"/>
          <w:szCs w:val="22"/>
        </w:rPr>
        <w:t>NB:  A short statement on their suitability for the office of</w:t>
      </w:r>
      <w:r w:rsidR="00685509" w:rsidRPr="003C047E">
        <w:rPr>
          <w:rFonts w:ascii="Arial" w:hAnsi="Arial" w:cs="Arial"/>
          <w:i/>
          <w:sz w:val="18"/>
          <w:szCs w:val="22"/>
        </w:rPr>
        <w:t xml:space="preserve"> </w:t>
      </w:r>
      <w:r w:rsidR="00630967" w:rsidRPr="003C047E">
        <w:rPr>
          <w:rFonts w:ascii="Arial" w:hAnsi="Arial" w:cs="Arial"/>
          <w:i/>
          <w:sz w:val="18"/>
          <w:szCs w:val="22"/>
        </w:rPr>
        <w:t>Senat</w:t>
      </w:r>
      <w:r w:rsidR="00482DE5" w:rsidRPr="003C047E">
        <w:rPr>
          <w:rFonts w:ascii="Arial" w:hAnsi="Arial" w:cs="Arial"/>
          <w:i/>
          <w:sz w:val="18"/>
          <w:szCs w:val="22"/>
        </w:rPr>
        <w:t>or (</w:t>
      </w:r>
      <w:r w:rsidR="003C047E" w:rsidRPr="003C047E">
        <w:rPr>
          <w:rFonts w:ascii="Arial" w:hAnsi="Arial" w:cs="Arial"/>
          <w:i/>
          <w:sz w:val="18"/>
          <w:szCs w:val="22"/>
        </w:rPr>
        <w:t xml:space="preserve">up to </w:t>
      </w:r>
      <w:r w:rsidR="00482DE5" w:rsidRPr="003C047E">
        <w:rPr>
          <w:rFonts w:ascii="Arial" w:hAnsi="Arial" w:cs="Arial"/>
          <w:i/>
          <w:sz w:val="18"/>
          <w:szCs w:val="22"/>
        </w:rPr>
        <w:t>300</w:t>
      </w:r>
      <w:r w:rsidR="00685509" w:rsidRPr="003C047E">
        <w:rPr>
          <w:rFonts w:ascii="Arial" w:hAnsi="Arial" w:cs="Arial"/>
          <w:i/>
          <w:sz w:val="18"/>
          <w:szCs w:val="22"/>
        </w:rPr>
        <w:t xml:space="preserve"> words) </w:t>
      </w:r>
      <w:r w:rsidR="003C047E" w:rsidRPr="003C047E">
        <w:rPr>
          <w:rFonts w:ascii="Arial" w:hAnsi="Arial" w:cs="Arial"/>
          <w:i/>
          <w:sz w:val="18"/>
          <w:szCs w:val="22"/>
        </w:rPr>
        <w:t>can</w:t>
      </w:r>
      <w:r w:rsidRPr="003C047E">
        <w:rPr>
          <w:rFonts w:ascii="Arial" w:hAnsi="Arial" w:cs="Arial"/>
          <w:i/>
          <w:sz w:val="18"/>
          <w:szCs w:val="22"/>
        </w:rPr>
        <w:t xml:space="preserve"> be submitted by the candidate with this nomination </w:t>
      </w:r>
      <w:r w:rsidR="00482DE5" w:rsidRPr="003C047E">
        <w:rPr>
          <w:rFonts w:ascii="Arial" w:hAnsi="Arial" w:cs="Arial"/>
          <w:i/>
          <w:sz w:val="18"/>
          <w:szCs w:val="22"/>
        </w:rPr>
        <w:t xml:space="preserve">form </w:t>
      </w:r>
      <w:r w:rsidRPr="003C047E">
        <w:rPr>
          <w:rFonts w:ascii="Arial" w:hAnsi="Arial" w:cs="Arial"/>
          <w:i/>
          <w:sz w:val="18"/>
          <w:szCs w:val="22"/>
        </w:rPr>
        <w:t>which will be made available on the website</w:t>
      </w:r>
      <w:r w:rsidR="003C047E" w:rsidRPr="003C047E">
        <w:rPr>
          <w:rFonts w:ascii="Arial" w:hAnsi="Arial" w:cs="Arial"/>
          <w:i/>
          <w:sz w:val="18"/>
          <w:szCs w:val="22"/>
        </w:rPr>
        <w:t xml:space="preserve"> in the event of an election contest</w:t>
      </w:r>
      <w:r w:rsidRPr="003C047E">
        <w:rPr>
          <w:rFonts w:ascii="Arial" w:hAnsi="Arial" w:cs="Arial"/>
          <w:i/>
          <w:sz w:val="22"/>
          <w:szCs w:val="22"/>
        </w:rPr>
        <w:t>.</w:t>
      </w:r>
    </w:p>
    <w:p w14:paraId="6FC3CB5B" w14:textId="77777777" w:rsidR="00861EE3" w:rsidRPr="00270A0A" w:rsidRDefault="00861EE3" w:rsidP="00180245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6"/>
          <w:szCs w:val="22"/>
        </w:rPr>
      </w:pPr>
    </w:p>
    <w:p w14:paraId="59B9D550" w14:textId="7F5476B3" w:rsidR="00320502" w:rsidRPr="00270A0A" w:rsidRDefault="00320502" w:rsidP="00180245">
      <w:pPr>
        <w:spacing w:line="276" w:lineRule="auto"/>
        <w:jc w:val="both"/>
        <w:rPr>
          <w:rFonts w:ascii="Arial" w:hAnsi="Arial" w:cs="Arial"/>
          <w:b/>
          <w:sz w:val="10"/>
          <w:szCs w:val="26"/>
        </w:rPr>
      </w:pPr>
    </w:p>
    <w:p w14:paraId="60892787" w14:textId="43AA26AA" w:rsidR="00180245" w:rsidRPr="00320502" w:rsidRDefault="00180245" w:rsidP="00180245">
      <w:pPr>
        <w:spacing w:line="276" w:lineRule="auto"/>
        <w:jc w:val="both"/>
        <w:rPr>
          <w:rFonts w:ascii="Arial" w:hAnsi="Arial" w:cs="Arial"/>
          <w:b/>
          <w:sz w:val="28"/>
          <w:szCs w:val="26"/>
        </w:rPr>
      </w:pPr>
      <w:r w:rsidRPr="00320502">
        <w:rPr>
          <w:rFonts w:ascii="Arial" w:hAnsi="Arial" w:cs="Arial"/>
          <w:b/>
          <w:sz w:val="28"/>
          <w:szCs w:val="26"/>
        </w:rPr>
        <w:t>Return of Nomination Forms</w:t>
      </w:r>
    </w:p>
    <w:p w14:paraId="08BE5A8F" w14:textId="5353D78D" w:rsidR="00180245" w:rsidRPr="00320502" w:rsidRDefault="00180245" w:rsidP="00180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0502">
        <w:rPr>
          <w:rFonts w:ascii="Arial" w:hAnsi="Arial" w:cs="Arial"/>
          <w:sz w:val="22"/>
          <w:szCs w:val="22"/>
        </w:rPr>
        <w:t xml:space="preserve">Please return this nomination form to </w:t>
      </w:r>
      <w:r w:rsidR="00630967">
        <w:rPr>
          <w:rFonts w:ascii="Arial" w:hAnsi="Arial" w:cs="Arial"/>
          <w:sz w:val="22"/>
          <w:szCs w:val="22"/>
        </w:rPr>
        <w:t>John McDermott</w:t>
      </w:r>
      <w:r w:rsidRPr="00320502">
        <w:rPr>
          <w:rFonts w:ascii="Arial" w:hAnsi="Arial" w:cs="Arial"/>
          <w:sz w:val="22"/>
          <w:szCs w:val="22"/>
        </w:rPr>
        <w:t xml:space="preserve">, </w:t>
      </w:r>
      <w:r w:rsidR="00630967">
        <w:rPr>
          <w:rFonts w:ascii="Arial" w:hAnsi="Arial" w:cs="Arial"/>
          <w:sz w:val="22"/>
          <w:szCs w:val="22"/>
        </w:rPr>
        <w:t xml:space="preserve">Officer </w:t>
      </w:r>
      <w:r w:rsidR="003C047E">
        <w:rPr>
          <w:rFonts w:ascii="Arial" w:hAnsi="Arial" w:cs="Arial"/>
          <w:sz w:val="22"/>
          <w:szCs w:val="22"/>
        </w:rPr>
        <w:t>to</w:t>
      </w:r>
      <w:r w:rsidR="00630967">
        <w:rPr>
          <w:rFonts w:ascii="Arial" w:hAnsi="Arial" w:cs="Arial"/>
          <w:sz w:val="22"/>
          <w:szCs w:val="22"/>
        </w:rPr>
        <w:t xml:space="preserve"> the Secretariat (0131 451 3399</w:t>
      </w:r>
      <w:r w:rsidR="00320502">
        <w:rPr>
          <w:rFonts w:ascii="Arial" w:hAnsi="Arial" w:cs="Arial"/>
          <w:sz w:val="22"/>
          <w:szCs w:val="22"/>
        </w:rPr>
        <w:t>)</w:t>
      </w:r>
      <w:r w:rsidRPr="00320502">
        <w:rPr>
          <w:rFonts w:ascii="Arial" w:hAnsi="Arial" w:cs="Arial"/>
          <w:sz w:val="22"/>
          <w:szCs w:val="22"/>
        </w:rPr>
        <w:t>:</w:t>
      </w:r>
    </w:p>
    <w:p w14:paraId="09A4E4BD" w14:textId="0D853190" w:rsidR="00180245" w:rsidRPr="00320502" w:rsidRDefault="00180245" w:rsidP="00180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E3394C" w14:textId="1CCDDF83" w:rsidR="003C047E" w:rsidRDefault="003C047E" w:rsidP="00180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0502">
        <w:rPr>
          <w:rFonts w:ascii="Arial" w:hAnsi="Arial" w:cs="Arial"/>
          <w:b/>
          <w:sz w:val="22"/>
          <w:szCs w:val="22"/>
        </w:rPr>
        <w:t>By Email:</w:t>
      </w:r>
      <w:r w:rsidRPr="0032050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5B3041" w:rsidRPr="009C47ED">
          <w:rPr>
            <w:rStyle w:val="Hyperlink"/>
            <w:rFonts w:ascii="Arial" w:hAnsi="Arial" w:cs="Arial"/>
            <w:sz w:val="22"/>
            <w:szCs w:val="22"/>
          </w:rPr>
          <w:t>J.McDermott@hw.ac.uk</w:t>
        </w:r>
      </w:hyperlink>
      <w:r w:rsidR="005B3041">
        <w:rPr>
          <w:rFonts w:ascii="Arial" w:hAnsi="Arial" w:cs="Arial"/>
          <w:sz w:val="22"/>
          <w:szCs w:val="22"/>
        </w:rPr>
        <w:t xml:space="preserve"> </w:t>
      </w:r>
      <w:r w:rsidRPr="00320502">
        <w:rPr>
          <w:rFonts w:ascii="Arial" w:hAnsi="Arial" w:cs="Arial"/>
          <w:sz w:val="22"/>
          <w:szCs w:val="22"/>
        </w:rPr>
        <w:t xml:space="preserve"> </w:t>
      </w:r>
    </w:p>
    <w:p w14:paraId="15E7D066" w14:textId="6945B17C" w:rsidR="00180245" w:rsidRPr="00320502" w:rsidRDefault="003C047E" w:rsidP="00180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0502">
        <w:rPr>
          <w:rFonts w:ascii="Arial" w:hAnsi="Arial" w:cs="Arial"/>
          <w:noProof/>
          <w:sz w:val="20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34F3" wp14:editId="3A6DAE4C">
                <wp:simplePos x="0" y="0"/>
                <wp:positionH relativeFrom="margin">
                  <wp:posOffset>-9525</wp:posOffset>
                </wp:positionH>
                <wp:positionV relativeFrom="paragraph">
                  <wp:posOffset>287655</wp:posOffset>
                </wp:positionV>
                <wp:extent cx="6083300" cy="78994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1D928" w14:textId="626774DF" w:rsidR="00320502" w:rsidRPr="00320502" w:rsidRDefault="00320502" w:rsidP="0032050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861EE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The deadline for return of nominations is</w:t>
                            </w:r>
                            <w:r w:rsidR="003C0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C047E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4:00pm</w:t>
                            </w:r>
                            <w:r w:rsidR="004F2684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(UK time) </w:t>
                            </w:r>
                            <w:r w:rsidR="00A43E32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Tues</w:t>
                            </w:r>
                            <w:r w:rsidR="005B3041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day</w:t>
                            </w:r>
                            <w:r w:rsidR="004F2684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5B3041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1</w:t>
                            </w:r>
                            <w:r w:rsidR="00A43E32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5</w:t>
                            </w:r>
                            <w:r w:rsidR="00270A0A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May </w:t>
                            </w:r>
                            <w:r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201</w:t>
                            </w:r>
                            <w:r w:rsidR="005B3041" w:rsidRPr="00A43E3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8</w:t>
                            </w:r>
                            <w:r w:rsidRPr="00861EE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13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2.65pt;width:479pt;height:6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H4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">
                <v:textbox style="mso-fit-shape-to-text:t">
                  <w:txbxContent>
                    <w:p w14:paraId="3891D928" w14:textId="626774DF" w:rsidR="00320502" w:rsidRPr="00320502" w:rsidRDefault="00320502" w:rsidP="0032050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861EE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The deadline for return of nominations is</w:t>
                      </w:r>
                      <w:r w:rsidR="003C0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C047E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>4:00pm</w:t>
                      </w:r>
                      <w:r w:rsidR="004F2684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(UK time) </w:t>
                      </w:r>
                      <w:r w:rsidR="00A43E32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>Tues</w:t>
                      </w:r>
                      <w:r w:rsidR="005B3041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>day</w:t>
                      </w:r>
                      <w:r w:rsidR="004F2684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</w:t>
                      </w:r>
                      <w:r w:rsidR="005B3041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>1</w:t>
                      </w:r>
                      <w:r w:rsidR="00A43E32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>5</w:t>
                      </w:r>
                      <w:r w:rsidR="00270A0A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May </w:t>
                      </w:r>
                      <w:r w:rsidRPr="00A43E32">
                        <w:rPr>
                          <w:rFonts w:ascii="Arial" w:hAnsi="Arial" w:cs="Arial"/>
                          <w:b/>
                          <w:szCs w:val="22"/>
                        </w:rPr>
                        <w:t>201</w:t>
                      </w:r>
                      <w:r w:rsidR="005B3041" w:rsidRPr="00A43E32">
                        <w:rPr>
                          <w:rFonts w:ascii="Arial" w:hAnsi="Arial" w:cs="Arial"/>
                          <w:b/>
                          <w:szCs w:val="22"/>
                        </w:rPr>
                        <w:t>8</w:t>
                      </w:r>
                      <w:r w:rsidRPr="00861EE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Or B</w:t>
      </w:r>
      <w:r w:rsidR="00180245" w:rsidRPr="00320502">
        <w:rPr>
          <w:rFonts w:ascii="Arial" w:hAnsi="Arial" w:cs="Arial"/>
          <w:b/>
          <w:sz w:val="22"/>
          <w:szCs w:val="22"/>
        </w:rPr>
        <w:t>y Post:</w:t>
      </w:r>
      <w:r w:rsidR="00180245" w:rsidRPr="003205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John McDermott, </w:t>
      </w:r>
      <w:proofErr w:type="gramStart"/>
      <w:r w:rsidR="00180245" w:rsidRPr="00320502">
        <w:rPr>
          <w:rFonts w:ascii="Arial" w:hAnsi="Arial" w:cs="Arial"/>
          <w:sz w:val="22"/>
          <w:szCs w:val="22"/>
        </w:rPr>
        <w:t>The</w:t>
      </w:r>
      <w:proofErr w:type="gramEnd"/>
      <w:r w:rsidR="00180245" w:rsidRPr="00320502">
        <w:rPr>
          <w:rFonts w:ascii="Arial" w:hAnsi="Arial" w:cs="Arial"/>
          <w:sz w:val="22"/>
          <w:szCs w:val="22"/>
        </w:rPr>
        <w:t xml:space="preserve"> Secretariat, </w:t>
      </w:r>
      <w:r w:rsidR="005B3041">
        <w:rPr>
          <w:rFonts w:ascii="Arial" w:hAnsi="Arial" w:cs="Arial"/>
          <w:sz w:val="22"/>
          <w:szCs w:val="22"/>
        </w:rPr>
        <w:t>George Heriot Wing</w:t>
      </w:r>
      <w:r w:rsidR="00180245" w:rsidRPr="00320502">
        <w:rPr>
          <w:rFonts w:ascii="Arial" w:hAnsi="Arial" w:cs="Arial"/>
          <w:sz w:val="22"/>
          <w:szCs w:val="22"/>
        </w:rPr>
        <w:t>, Edinburgh Campus</w:t>
      </w:r>
    </w:p>
    <w:p w14:paraId="1FCA7D10" w14:textId="2E8A335F" w:rsidR="00CD55EC" w:rsidRDefault="00320502" w:rsidP="00CD55EC">
      <w:pPr>
        <w:spacing w:line="276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 w:rsidRPr="0032050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86BF610" w14:textId="0A5C2351" w:rsidR="00CD55EC" w:rsidRDefault="00CD55EC">
      <w:pPr>
        <w:rPr>
          <w:rFonts w:ascii="Arial" w:hAnsi="Arial" w:cs="Arial"/>
          <w:sz w:val="22"/>
          <w:szCs w:val="22"/>
        </w:rPr>
      </w:pPr>
    </w:p>
    <w:p w14:paraId="23DA63E8" w14:textId="77777777" w:rsidR="00CD55EC" w:rsidRPr="00CD55EC" w:rsidRDefault="00CD55EC" w:rsidP="00CD55EC">
      <w:pPr>
        <w:jc w:val="both"/>
        <w:rPr>
          <w:rFonts w:cs="Arial"/>
          <w:b/>
          <w:sz w:val="28"/>
          <w:szCs w:val="20"/>
        </w:rPr>
      </w:pPr>
      <w:r w:rsidRPr="00CD55EC">
        <w:rPr>
          <w:rFonts w:cs="Arial"/>
          <w:b/>
          <w:sz w:val="28"/>
          <w:szCs w:val="20"/>
        </w:rPr>
        <w:t>Notes</w:t>
      </w:r>
    </w:p>
    <w:p w14:paraId="54A5E333" w14:textId="0BCDB8D7" w:rsidR="00CD55EC" w:rsidRPr="00CD55EC" w:rsidRDefault="00293335" w:rsidP="00293335">
      <w:pPr>
        <w:pStyle w:val="Heading2"/>
        <w:numPr>
          <w:ilvl w:val="0"/>
          <w:numId w:val="4"/>
        </w:numPr>
      </w:pPr>
      <w:r>
        <w:t xml:space="preserve">Candidate/Elector </w:t>
      </w:r>
      <w:r w:rsidR="00CD55EC" w:rsidRPr="00CD55EC">
        <w:t>Names</w:t>
      </w:r>
    </w:p>
    <w:p w14:paraId="4E7B308D" w14:textId="77777777" w:rsidR="00CD55EC" w:rsidRPr="0044797E" w:rsidRDefault="00CD55EC" w:rsidP="00CD55EC">
      <w:pPr>
        <w:pStyle w:val="ListParagraph"/>
        <w:ind w:left="360"/>
        <w:jc w:val="both"/>
        <w:rPr>
          <w:rFonts w:cs="Arial"/>
          <w:sz w:val="22"/>
          <w:szCs w:val="20"/>
        </w:rPr>
      </w:pPr>
    </w:p>
    <w:tbl>
      <w:tblPr>
        <w:tblStyle w:val="TableGrid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6204"/>
      </w:tblGrid>
      <w:tr w:rsidR="00CD55EC" w14:paraId="19BC507B" w14:textId="77777777" w:rsidTr="00293335">
        <w:trPr>
          <w:trHeight w:val="1267"/>
        </w:trPr>
        <w:tc>
          <w:tcPr>
            <w:tcW w:w="3630" w:type="dxa"/>
          </w:tcPr>
          <w:p w14:paraId="0C56639A" w14:textId="68BE2E5A" w:rsidR="00CD55EC" w:rsidRPr="00CD55EC" w:rsidRDefault="003C047E" w:rsidP="003C047E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Staff</w:t>
            </w:r>
          </w:p>
        </w:tc>
        <w:tc>
          <w:tcPr>
            <w:tcW w:w="6204" w:type="dxa"/>
          </w:tcPr>
          <w:p w14:paraId="6937B8E0" w14:textId="2CD1D33D" w:rsidR="00CD55EC" w:rsidRPr="00CD55EC" w:rsidRDefault="00CD55EC" w:rsidP="00293335">
            <w:pPr>
              <w:spacing w:before="60" w:after="120" w:line="276" w:lineRule="auto"/>
              <w:ind w:left="-96" w:right="-96"/>
              <w:rPr>
                <w:sz w:val="22"/>
                <w:szCs w:val="22"/>
              </w:rPr>
            </w:pPr>
            <w:r w:rsidRPr="00CD55EC">
              <w:rPr>
                <w:sz w:val="22"/>
                <w:szCs w:val="22"/>
              </w:rPr>
              <w:t xml:space="preserve">Academic staff are defined as persons holding one of those roles specified in Ordinance A1, paragraph 4. These roles are listed in </w:t>
            </w:r>
            <w:r w:rsidR="00293335">
              <w:rPr>
                <w:sz w:val="22"/>
                <w:szCs w:val="22"/>
              </w:rPr>
              <w:t xml:space="preserve">Note </w:t>
            </w:r>
            <w:r w:rsidR="00515D1A">
              <w:rPr>
                <w:sz w:val="22"/>
                <w:szCs w:val="22"/>
              </w:rPr>
              <w:t>(</w:t>
            </w:r>
            <w:r w:rsidR="00293335">
              <w:rPr>
                <w:sz w:val="22"/>
                <w:szCs w:val="22"/>
              </w:rPr>
              <w:t>3</w:t>
            </w:r>
            <w:r w:rsidR="00515D1A">
              <w:rPr>
                <w:sz w:val="22"/>
                <w:szCs w:val="22"/>
              </w:rPr>
              <w:t>)</w:t>
            </w:r>
            <w:r w:rsidR="00293335">
              <w:rPr>
                <w:sz w:val="22"/>
                <w:szCs w:val="22"/>
              </w:rPr>
              <w:t>.</w:t>
            </w:r>
            <w:r w:rsidR="003C047E">
              <w:rPr>
                <w:sz w:val="22"/>
                <w:szCs w:val="22"/>
              </w:rPr>
              <w:t xml:space="preserve">  </w:t>
            </w:r>
            <w:r w:rsidR="003C047E" w:rsidRPr="0044797E">
              <w:rPr>
                <w:sz w:val="22"/>
                <w:szCs w:val="22"/>
              </w:rPr>
              <w:t>This includes academic staff based at the Dubai or Malaysia campuses.</w:t>
            </w:r>
          </w:p>
        </w:tc>
      </w:tr>
      <w:tr w:rsidR="00CD55EC" w14:paraId="2D75F791" w14:textId="77777777" w:rsidTr="00293335">
        <w:trPr>
          <w:trHeight w:val="1639"/>
        </w:trPr>
        <w:tc>
          <w:tcPr>
            <w:tcW w:w="3630" w:type="dxa"/>
          </w:tcPr>
          <w:p w14:paraId="0776D1FE" w14:textId="63051F57" w:rsidR="00CD55EC" w:rsidRDefault="003C047E" w:rsidP="00CD55EC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Candidate and </w:t>
            </w:r>
            <w:r w:rsidR="00CD55EC">
              <w:rPr>
                <w:b/>
                <w:sz w:val="22"/>
                <w:szCs w:val="22"/>
              </w:rPr>
              <w:t>Elector</w:t>
            </w:r>
            <w:r w:rsidR="00CD55EC" w:rsidRPr="00CD55EC">
              <w:rPr>
                <w:b/>
                <w:sz w:val="22"/>
                <w:szCs w:val="22"/>
              </w:rPr>
              <w:t xml:space="preserve"> eligibility</w:t>
            </w:r>
          </w:p>
          <w:p w14:paraId="7462A0A3" w14:textId="77777777" w:rsidR="00CD55EC" w:rsidRDefault="00CD55EC" w:rsidP="00CD55EC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</w:p>
          <w:p w14:paraId="06B9833B" w14:textId="77777777" w:rsidR="00CD55EC" w:rsidRDefault="00CD55EC" w:rsidP="00CD55EC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</w:p>
          <w:p w14:paraId="68682FC2" w14:textId="66063EFE" w:rsidR="00CD55EC" w:rsidRPr="00CD55EC" w:rsidRDefault="00CD55EC" w:rsidP="00CD55EC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</w:p>
        </w:tc>
        <w:tc>
          <w:tcPr>
            <w:tcW w:w="6204" w:type="dxa"/>
          </w:tcPr>
          <w:p w14:paraId="6352F6CF" w14:textId="77777777" w:rsidR="004940CB" w:rsidRDefault="00CD55EC" w:rsidP="003C047E">
            <w:pPr>
              <w:spacing w:before="60" w:after="120" w:line="276" w:lineRule="auto"/>
              <w:ind w:left="-96" w:right="-96"/>
              <w:rPr>
                <w:sz w:val="22"/>
                <w:szCs w:val="22"/>
              </w:rPr>
            </w:pPr>
            <w:r w:rsidRPr="00CD55EC">
              <w:rPr>
                <w:sz w:val="22"/>
                <w:szCs w:val="22"/>
              </w:rPr>
              <w:t xml:space="preserve">Academic staff who hold a permanent (that is, open ended) appointment are eligible to </w:t>
            </w:r>
            <w:r w:rsidR="003C047E">
              <w:rPr>
                <w:sz w:val="22"/>
                <w:szCs w:val="22"/>
              </w:rPr>
              <w:t>be</w:t>
            </w:r>
            <w:r w:rsidR="004940CB">
              <w:rPr>
                <w:sz w:val="22"/>
                <w:szCs w:val="22"/>
              </w:rPr>
              <w:t>:</w:t>
            </w:r>
          </w:p>
          <w:p w14:paraId="56C823C6" w14:textId="7C7F1187" w:rsidR="004940CB" w:rsidRPr="004940CB" w:rsidRDefault="004940CB" w:rsidP="004940CB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candidate;</w:t>
            </w:r>
          </w:p>
          <w:p w14:paraId="4AE22869" w14:textId="31D07270" w:rsidR="004940CB" w:rsidRPr="004940CB" w:rsidRDefault="003C047E" w:rsidP="004940CB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ind w:right="-96"/>
              <w:rPr>
                <w:sz w:val="22"/>
                <w:szCs w:val="22"/>
              </w:rPr>
            </w:pPr>
            <w:r w:rsidRPr="004940CB">
              <w:rPr>
                <w:sz w:val="22"/>
                <w:szCs w:val="22"/>
              </w:rPr>
              <w:t>to nominate a candidate</w:t>
            </w:r>
            <w:r w:rsidR="004940CB">
              <w:rPr>
                <w:sz w:val="22"/>
                <w:szCs w:val="22"/>
              </w:rPr>
              <w:t>;</w:t>
            </w:r>
            <w:r w:rsidRPr="004940CB">
              <w:rPr>
                <w:sz w:val="22"/>
                <w:szCs w:val="22"/>
              </w:rPr>
              <w:t xml:space="preserve"> and</w:t>
            </w:r>
            <w:r w:rsidR="00160896" w:rsidRPr="004940CB">
              <w:rPr>
                <w:sz w:val="22"/>
                <w:szCs w:val="22"/>
              </w:rPr>
              <w:t xml:space="preserve"> </w:t>
            </w:r>
          </w:p>
          <w:p w14:paraId="4F6FCB56" w14:textId="77777777" w:rsidR="004940CB" w:rsidRPr="004940CB" w:rsidRDefault="00160896" w:rsidP="004940CB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ind w:right="-96"/>
              <w:rPr>
                <w:sz w:val="22"/>
                <w:szCs w:val="22"/>
              </w:rPr>
            </w:pPr>
            <w:r w:rsidRPr="004940CB">
              <w:rPr>
                <w:sz w:val="22"/>
                <w:szCs w:val="22"/>
              </w:rPr>
              <w:t xml:space="preserve">to </w:t>
            </w:r>
            <w:r w:rsidR="00CD55EC" w:rsidRPr="004940CB">
              <w:rPr>
                <w:sz w:val="22"/>
                <w:szCs w:val="22"/>
              </w:rPr>
              <w:t>vote</w:t>
            </w:r>
            <w:r w:rsidR="004940CB" w:rsidRPr="004940CB">
              <w:rPr>
                <w:sz w:val="22"/>
                <w:szCs w:val="22"/>
              </w:rPr>
              <w:t>;</w:t>
            </w:r>
          </w:p>
          <w:p w14:paraId="7FFD24B4" w14:textId="3F7FEEF8" w:rsidR="00CD55EC" w:rsidRPr="0044797E" w:rsidRDefault="00CD55EC" w:rsidP="00A43E32">
            <w:pPr>
              <w:spacing w:before="60" w:after="120" w:line="276" w:lineRule="auto"/>
              <w:ind w:left="-96" w:right="-96"/>
              <w:rPr>
                <w:sz w:val="22"/>
                <w:szCs w:val="22"/>
              </w:rPr>
            </w:pPr>
            <w:proofErr w:type="gramStart"/>
            <w:r w:rsidRPr="004940CB">
              <w:rPr>
                <w:b/>
                <w:i/>
                <w:sz w:val="22"/>
                <w:szCs w:val="22"/>
              </w:rPr>
              <w:t>except</w:t>
            </w:r>
            <w:proofErr w:type="gramEnd"/>
            <w:r w:rsidR="0044797E">
              <w:rPr>
                <w:sz w:val="22"/>
                <w:szCs w:val="22"/>
              </w:rPr>
              <w:t xml:space="preserve"> </w:t>
            </w:r>
            <w:r w:rsidR="004940CB">
              <w:rPr>
                <w:sz w:val="22"/>
                <w:szCs w:val="22"/>
              </w:rPr>
              <w:t xml:space="preserve">those colleagues </w:t>
            </w:r>
            <w:r w:rsidRPr="0044797E">
              <w:rPr>
                <w:sz w:val="22"/>
                <w:szCs w:val="22"/>
              </w:rPr>
              <w:t>who are ex officio members of the Senate</w:t>
            </w:r>
            <w:r w:rsidR="005B3041">
              <w:rPr>
                <w:sz w:val="22"/>
                <w:szCs w:val="22"/>
              </w:rPr>
              <w:t xml:space="preserve"> (such as </w:t>
            </w:r>
            <w:r w:rsidR="005B3041" w:rsidRPr="00A43E32">
              <w:rPr>
                <w:b/>
                <w:sz w:val="22"/>
                <w:szCs w:val="22"/>
              </w:rPr>
              <w:t>Heads of School</w:t>
            </w:r>
            <w:r w:rsidR="005B3041">
              <w:rPr>
                <w:sz w:val="22"/>
                <w:szCs w:val="22"/>
              </w:rPr>
              <w:t xml:space="preserve">, or </w:t>
            </w:r>
            <w:r w:rsidR="005B3041" w:rsidRPr="00A43E32">
              <w:rPr>
                <w:b/>
                <w:sz w:val="22"/>
                <w:szCs w:val="22"/>
              </w:rPr>
              <w:t>Deans</w:t>
            </w:r>
            <w:r w:rsidR="005B3041">
              <w:rPr>
                <w:sz w:val="22"/>
                <w:szCs w:val="22"/>
              </w:rPr>
              <w:t>)</w:t>
            </w:r>
            <w:r w:rsidR="004940CB">
              <w:rPr>
                <w:sz w:val="22"/>
                <w:szCs w:val="22"/>
              </w:rPr>
              <w:t xml:space="preserve">, who are </w:t>
            </w:r>
            <w:r w:rsidR="004940CB" w:rsidRPr="00A43E32">
              <w:rPr>
                <w:b/>
                <w:sz w:val="22"/>
                <w:szCs w:val="22"/>
                <w:u w:val="single"/>
              </w:rPr>
              <w:t>not</w:t>
            </w:r>
            <w:r w:rsidR="004940CB">
              <w:rPr>
                <w:sz w:val="22"/>
                <w:szCs w:val="22"/>
              </w:rPr>
              <w:t xml:space="preserve"> </w:t>
            </w:r>
            <w:r w:rsidR="005B3041">
              <w:rPr>
                <w:sz w:val="22"/>
                <w:szCs w:val="22"/>
              </w:rPr>
              <w:t>allowed</w:t>
            </w:r>
            <w:r w:rsidR="004940CB">
              <w:rPr>
                <w:sz w:val="22"/>
                <w:szCs w:val="22"/>
              </w:rPr>
              <w:t xml:space="preserve"> to </w:t>
            </w:r>
            <w:r w:rsidR="00A43E32">
              <w:rPr>
                <w:sz w:val="22"/>
                <w:szCs w:val="22"/>
              </w:rPr>
              <w:t xml:space="preserve">nominate or to vote </w:t>
            </w:r>
            <w:r w:rsidR="004940CB">
              <w:rPr>
                <w:sz w:val="22"/>
                <w:szCs w:val="22"/>
              </w:rPr>
              <w:t>in this Election.</w:t>
            </w:r>
            <w:r w:rsidRPr="0044797E">
              <w:rPr>
                <w:sz w:val="22"/>
                <w:szCs w:val="22"/>
              </w:rPr>
              <w:t xml:space="preserve"> </w:t>
            </w:r>
          </w:p>
        </w:tc>
      </w:tr>
    </w:tbl>
    <w:p w14:paraId="03F8A24F" w14:textId="0ED887C6" w:rsidR="00CD55EC" w:rsidRPr="00CD55EC" w:rsidRDefault="00CD55EC" w:rsidP="00293335">
      <w:pPr>
        <w:pStyle w:val="Heading2"/>
        <w:numPr>
          <w:ilvl w:val="0"/>
          <w:numId w:val="4"/>
        </w:numPr>
      </w:pPr>
      <w:r w:rsidRPr="00CD55EC">
        <w:t>Signature</w:t>
      </w:r>
    </w:p>
    <w:p w14:paraId="248CD589" w14:textId="77777777" w:rsidR="00CD55EC" w:rsidRPr="0044797E" w:rsidRDefault="00CD55EC" w:rsidP="00CD55EC">
      <w:pPr>
        <w:jc w:val="both"/>
        <w:rPr>
          <w:rFonts w:cs="Arial"/>
          <w:sz w:val="2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6200"/>
      </w:tblGrid>
      <w:tr w:rsidR="00CD55EC" w:rsidRPr="00CD55EC" w14:paraId="35828CDC" w14:textId="77777777" w:rsidTr="00293335">
        <w:trPr>
          <w:trHeight w:val="751"/>
        </w:trPr>
        <w:tc>
          <w:tcPr>
            <w:tcW w:w="3581" w:type="dxa"/>
          </w:tcPr>
          <w:p w14:paraId="26B7A31A" w14:textId="77777777" w:rsidR="00CD55EC" w:rsidRDefault="00CD55EC" w:rsidP="00293335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  <w:r w:rsidRPr="00CD55EC">
              <w:rPr>
                <w:b/>
                <w:sz w:val="22"/>
                <w:szCs w:val="22"/>
              </w:rPr>
              <w:t xml:space="preserve">Candidate </w:t>
            </w:r>
          </w:p>
          <w:p w14:paraId="1EDFE690" w14:textId="307F9478" w:rsidR="00293335" w:rsidRPr="00CD55EC" w:rsidRDefault="00293335" w:rsidP="00293335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14:paraId="0E9CEED1" w14:textId="5F1B9130" w:rsidR="00293335" w:rsidRPr="00CD55EC" w:rsidRDefault="00293335" w:rsidP="00293335">
            <w:pPr>
              <w:spacing w:before="60" w:after="120" w:line="276" w:lineRule="auto"/>
              <w:ind w:left="-96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93335">
              <w:rPr>
                <w:sz w:val="22"/>
                <w:szCs w:val="22"/>
              </w:rPr>
              <w:t xml:space="preserve">lectronic signatures are permissible as long as the form is emailed from the candidate’s University email account (copies sent by email should </w:t>
            </w:r>
            <w:r w:rsidR="005B3041">
              <w:rPr>
                <w:sz w:val="22"/>
                <w:szCs w:val="22"/>
              </w:rPr>
              <w:t xml:space="preserve">if possible </w:t>
            </w:r>
            <w:r w:rsidRPr="00293335">
              <w:rPr>
                <w:sz w:val="22"/>
                <w:szCs w:val="22"/>
              </w:rPr>
              <w:t>be scanned so as to include the electors’ original signatures</w:t>
            </w:r>
            <w:r>
              <w:rPr>
                <w:sz w:val="22"/>
                <w:szCs w:val="22"/>
              </w:rPr>
              <w:t>).</w:t>
            </w:r>
          </w:p>
        </w:tc>
      </w:tr>
      <w:tr w:rsidR="00293335" w:rsidRPr="00CD55EC" w14:paraId="12BF27AE" w14:textId="77777777" w:rsidTr="00293335">
        <w:trPr>
          <w:trHeight w:val="951"/>
        </w:trPr>
        <w:tc>
          <w:tcPr>
            <w:tcW w:w="3581" w:type="dxa"/>
          </w:tcPr>
          <w:p w14:paraId="04268407" w14:textId="3E4F0759" w:rsidR="00293335" w:rsidRDefault="00293335" w:rsidP="00293335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Elector</w:t>
            </w:r>
          </w:p>
          <w:p w14:paraId="204B4382" w14:textId="77777777" w:rsidR="00293335" w:rsidRPr="00CD55EC" w:rsidRDefault="00293335" w:rsidP="00293335">
            <w:pPr>
              <w:spacing w:before="60" w:after="120" w:line="276" w:lineRule="auto"/>
              <w:ind w:left="-113" w:right="340"/>
              <w:rPr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14:paraId="29ADB96D" w14:textId="4635B4D0" w:rsidR="00293335" w:rsidRDefault="00293335" w:rsidP="00293335">
            <w:pPr>
              <w:spacing w:before="60" w:after="120" w:line="276" w:lineRule="auto"/>
              <w:ind w:left="-96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Elector’s signatures must be the original or scanned copies of the original.  Electronic signatures</w:t>
            </w:r>
            <w:r w:rsidR="004940CB">
              <w:rPr>
                <w:sz w:val="22"/>
                <w:szCs w:val="22"/>
              </w:rPr>
              <w:t xml:space="preserve"> of Electors</w:t>
            </w:r>
            <w:r>
              <w:rPr>
                <w:sz w:val="22"/>
                <w:szCs w:val="22"/>
              </w:rPr>
              <w:t xml:space="preserve"> are not permitted.</w:t>
            </w:r>
          </w:p>
          <w:p w14:paraId="26D349B3" w14:textId="54A3C447" w:rsidR="00293335" w:rsidRPr="00CD55EC" w:rsidRDefault="00293335" w:rsidP="00293335">
            <w:pPr>
              <w:spacing w:before="60" w:after="120" w:line="276" w:lineRule="auto"/>
              <w:ind w:left="-96" w:right="-96"/>
              <w:rPr>
                <w:sz w:val="22"/>
                <w:szCs w:val="22"/>
              </w:rPr>
            </w:pPr>
          </w:p>
        </w:tc>
      </w:tr>
    </w:tbl>
    <w:p w14:paraId="77DF6012" w14:textId="2F5EC8B2" w:rsidR="00CD55EC" w:rsidRDefault="00293335" w:rsidP="00293335">
      <w:pPr>
        <w:pStyle w:val="Heading2"/>
        <w:numPr>
          <w:ilvl w:val="0"/>
          <w:numId w:val="4"/>
        </w:numPr>
        <w:rPr>
          <w:sz w:val="20"/>
        </w:rPr>
      </w:pPr>
      <w:r w:rsidRPr="00293335">
        <w:t>Academic Staff</w:t>
      </w:r>
      <w:r w:rsidR="00BC7D18">
        <w:t xml:space="preserve"> </w:t>
      </w:r>
      <w:r w:rsidR="00BC7D18" w:rsidRPr="00BC7D18">
        <w:rPr>
          <w:sz w:val="20"/>
        </w:rPr>
        <w:t>(are defined in Ordinance A1, paragraph 4, as persons holding one of these roles)</w:t>
      </w:r>
    </w:p>
    <w:p w14:paraId="7B554ED1" w14:textId="77777777" w:rsidR="00515D1A" w:rsidRPr="0044797E" w:rsidRDefault="00515D1A" w:rsidP="00515D1A">
      <w:pPr>
        <w:rPr>
          <w:sz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6200"/>
      </w:tblGrid>
      <w:tr w:rsidR="00B63D23" w:rsidRPr="00CD55EC" w14:paraId="1A720969" w14:textId="77777777" w:rsidTr="00B63D23">
        <w:trPr>
          <w:trHeight w:val="751"/>
        </w:trPr>
        <w:tc>
          <w:tcPr>
            <w:tcW w:w="3581" w:type="dxa"/>
          </w:tcPr>
          <w:p w14:paraId="69E0D36D" w14:textId="1DCAFF8D" w:rsidR="00B63D23" w:rsidRDefault="00515D1A" w:rsidP="0044797E">
            <w:pPr>
              <w:spacing w:before="60" w:line="276" w:lineRule="auto"/>
              <w:ind w:left="-113" w:right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Teaching Related</w:t>
            </w:r>
          </w:p>
          <w:p w14:paraId="711BDE4D" w14:textId="77777777" w:rsidR="00B63D23" w:rsidRPr="00CD55EC" w:rsidRDefault="00B63D23" w:rsidP="0044797E">
            <w:pPr>
              <w:spacing w:before="60" w:line="276" w:lineRule="auto"/>
              <w:ind w:left="-113" w:right="340"/>
              <w:rPr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14:paraId="4D526EDD" w14:textId="11AB9015" w:rsidR="00515D1A" w:rsidRDefault="00515D1A" w:rsidP="0044797E">
            <w:pPr>
              <w:spacing w:before="60" w:line="276" w:lineRule="auto"/>
              <w:ind w:left="-96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Assistant, Assistant Professor *, Associate Professor</w:t>
            </w:r>
            <w:r w:rsidR="0029638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and Professor.</w:t>
            </w:r>
          </w:p>
          <w:p w14:paraId="02FEF607" w14:textId="7DC32C06" w:rsidR="00515D1A" w:rsidRDefault="00515D1A" w:rsidP="0044797E">
            <w:pPr>
              <w:spacing w:before="60" w:line="276" w:lineRule="auto"/>
              <w:ind w:right="-96"/>
              <w:rPr>
                <w:rFonts w:ascii="Palatino Linotype" w:hAnsi="Palatino Linotype"/>
                <w:sz w:val="16"/>
                <w:szCs w:val="16"/>
              </w:rPr>
            </w:pPr>
            <w:r w:rsidRPr="00515D1A">
              <w:rPr>
                <w:rFonts w:ascii="Palatino Linotype" w:hAnsi="Palatino Linotype"/>
                <w:sz w:val="16"/>
                <w:szCs w:val="16"/>
              </w:rPr>
              <w:t>*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515D1A">
              <w:rPr>
                <w:rFonts w:ascii="Palatino Linotype" w:hAnsi="Palatino Linotype"/>
                <w:sz w:val="16"/>
                <w:szCs w:val="16"/>
              </w:rPr>
              <w:t>At the Dubai campus the title “University Teacher” is used as an alternative title for holders of these roles.</w:t>
            </w:r>
          </w:p>
          <w:p w14:paraId="552C2AC7" w14:textId="12BDAD27" w:rsidR="0044797E" w:rsidRPr="00515D1A" w:rsidRDefault="0044797E" w:rsidP="0044797E">
            <w:pPr>
              <w:spacing w:before="60" w:line="276" w:lineRule="auto"/>
              <w:ind w:right="-96"/>
              <w:rPr>
                <w:sz w:val="22"/>
                <w:szCs w:val="22"/>
              </w:rPr>
            </w:pPr>
          </w:p>
        </w:tc>
      </w:tr>
      <w:tr w:rsidR="00B63D23" w:rsidRPr="00CD55EC" w14:paraId="0019A0C6" w14:textId="77777777" w:rsidTr="00B63D23">
        <w:trPr>
          <w:trHeight w:val="751"/>
        </w:trPr>
        <w:tc>
          <w:tcPr>
            <w:tcW w:w="3581" w:type="dxa"/>
          </w:tcPr>
          <w:p w14:paraId="23DFB0F3" w14:textId="550B9B7C" w:rsidR="00B63D23" w:rsidRDefault="00515D1A" w:rsidP="0044797E">
            <w:pPr>
              <w:spacing w:before="60" w:line="276" w:lineRule="auto"/>
              <w:ind w:left="-113" w:right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Teaching and Research Related </w:t>
            </w:r>
            <w:r w:rsidR="00B63D23" w:rsidRPr="00CD55EC">
              <w:rPr>
                <w:b/>
                <w:sz w:val="22"/>
                <w:szCs w:val="22"/>
              </w:rPr>
              <w:t xml:space="preserve"> </w:t>
            </w:r>
          </w:p>
          <w:p w14:paraId="57942FC5" w14:textId="77777777" w:rsidR="00B63D23" w:rsidRPr="00CD55EC" w:rsidRDefault="00B63D23" w:rsidP="0044797E">
            <w:pPr>
              <w:spacing w:before="60" w:line="276" w:lineRule="auto"/>
              <w:ind w:left="-113" w:right="340"/>
              <w:rPr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14:paraId="6AF97C12" w14:textId="6346391A" w:rsidR="00B63D23" w:rsidRPr="00CD55EC" w:rsidRDefault="00515D1A" w:rsidP="0044797E">
            <w:pPr>
              <w:spacing w:before="60" w:line="276" w:lineRule="auto"/>
              <w:ind w:left="-96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Professor, Associate Professor and Professor.</w:t>
            </w:r>
          </w:p>
        </w:tc>
      </w:tr>
      <w:tr w:rsidR="00B63D23" w:rsidRPr="00CD55EC" w14:paraId="41E42EA0" w14:textId="77777777" w:rsidTr="00B63D23">
        <w:trPr>
          <w:trHeight w:val="751"/>
        </w:trPr>
        <w:tc>
          <w:tcPr>
            <w:tcW w:w="3581" w:type="dxa"/>
          </w:tcPr>
          <w:p w14:paraId="7239847F" w14:textId="19628717" w:rsidR="00B63D23" w:rsidRDefault="00515D1A" w:rsidP="0044797E">
            <w:pPr>
              <w:spacing w:before="60" w:line="276" w:lineRule="auto"/>
              <w:ind w:left="-113" w:right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Related</w:t>
            </w:r>
          </w:p>
          <w:p w14:paraId="239D01AA" w14:textId="77777777" w:rsidR="00B63D23" w:rsidRPr="00CD55EC" w:rsidRDefault="00B63D23" w:rsidP="0044797E">
            <w:pPr>
              <w:spacing w:before="60" w:line="276" w:lineRule="auto"/>
              <w:ind w:left="-113" w:right="340"/>
              <w:rPr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14:paraId="59558BE1" w14:textId="63708120" w:rsidR="00B63D23" w:rsidRPr="00CD55EC" w:rsidRDefault="00515D1A" w:rsidP="0044797E">
            <w:pPr>
              <w:spacing w:before="60" w:line="276" w:lineRule="auto"/>
              <w:ind w:left="-96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Assistant, Research Associate, Research Fellow, Senior Research Fellow and Professorial Fellow.</w:t>
            </w:r>
          </w:p>
        </w:tc>
      </w:tr>
    </w:tbl>
    <w:p w14:paraId="1ACA5CBC" w14:textId="77777777" w:rsidR="00293335" w:rsidRPr="00CD55EC" w:rsidRDefault="00293335" w:rsidP="0044797E">
      <w:pPr>
        <w:spacing w:line="276" w:lineRule="auto"/>
        <w:jc w:val="both"/>
        <w:rPr>
          <w:rFonts w:ascii="Arial" w:hAnsi="Arial" w:cs="Arial"/>
          <w:sz w:val="32"/>
          <w:szCs w:val="22"/>
        </w:rPr>
      </w:pPr>
    </w:p>
    <w:sectPr w:rsidR="00293335" w:rsidRPr="00CD55EC" w:rsidSect="00A43E32">
      <w:headerReference w:type="default" r:id="rId13"/>
      <w:footerReference w:type="default" r:id="rId14"/>
      <w:pgSz w:w="11900" w:h="16840"/>
      <w:pgMar w:top="1440" w:right="1080" w:bottom="1276" w:left="1080" w:header="56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E683A" w14:textId="77777777" w:rsidR="00E62760" w:rsidRDefault="00E62760" w:rsidP="004C7FDA">
      <w:r>
        <w:separator/>
      </w:r>
    </w:p>
  </w:endnote>
  <w:endnote w:type="continuationSeparator" w:id="0">
    <w:p w14:paraId="5635368A" w14:textId="77777777" w:rsidR="00E62760" w:rsidRDefault="00E62760" w:rsidP="004C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6610946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730070655"/>
          <w:docPartObj>
            <w:docPartGallery w:val="Page Numbers (Top of Page)"/>
            <w:docPartUnique/>
          </w:docPartObj>
        </w:sdtPr>
        <w:sdtContent>
          <w:p w14:paraId="63CBDD6D" w14:textId="7FBE9DD0" w:rsidR="00A43E32" w:rsidRPr="00A43E32" w:rsidRDefault="00A43E32" w:rsidP="00A43E32">
            <w:pPr>
              <w:pStyle w:val="Footer"/>
              <w:jc w:val="center"/>
              <w:rPr>
                <w:sz w:val="20"/>
              </w:rPr>
            </w:pPr>
            <w:r w:rsidRPr="00A43E32">
              <w:rPr>
                <w:sz w:val="20"/>
              </w:rPr>
              <w:t xml:space="preserve">Page </w:t>
            </w:r>
            <w:r w:rsidRPr="00A43E32">
              <w:rPr>
                <w:b/>
                <w:bCs/>
                <w:sz w:val="20"/>
              </w:rPr>
              <w:fldChar w:fldCharType="begin"/>
            </w:r>
            <w:r w:rsidRPr="00A43E32">
              <w:rPr>
                <w:b/>
                <w:bCs/>
                <w:sz w:val="20"/>
              </w:rPr>
              <w:instrText xml:space="preserve"> PAGE </w:instrText>
            </w:r>
            <w:r w:rsidRPr="00A43E3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A43E32">
              <w:rPr>
                <w:b/>
                <w:bCs/>
                <w:sz w:val="20"/>
              </w:rPr>
              <w:fldChar w:fldCharType="end"/>
            </w:r>
            <w:r w:rsidRPr="00A43E32">
              <w:rPr>
                <w:sz w:val="20"/>
              </w:rPr>
              <w:t xml:space="preserve"> of </w:t>
            </w:r>
            <w:r w:rsidRPr="00A43E32">
              <w:rPr>
                <w:b/>
                <w:bCs/>
                <w:sz w:val="20"/>
              </w:rPr>
              <w:fldChar w:fldCharType="begin"/>
            </w:r>
            <w:r w:rsidRPr="00A43E32">
              <w:rPr>
                <w:b/>
                <w:bCs/>
                <w:sz w:val="20"/>
              </w:rPr>
              <w:instrText xml:space="preserve"> NUMPAGES  </w:instrText>
            </w:r>
            <w:r w:rsidRPr="00A43E3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A43E3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2955D" w14:textId="77777777" w:rsidR="00E62760" w:rsidRDefault="00E62760" w:rsidP="004C7FDA">
      <w:r>
        <w:separator/>
      </w:r>
    </w:p>
  </w:footnote>
  <w:footnote w:type="continuationSeparator" w:id="0">
    <w:p w14:paraId="6A482902" w14:textId="77777777" w:rsidR="00E62760" w:rsidRDefault="00E62760" w:rsidP="004C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1136" w14:textId="318CA0E5" w:rsidR="004C7FDA" w:rsidRDefault="00254373" w:rsidP="005B304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B054CD3" wp14:editId="7652937F">
          <wp:extent cx="1155700" cy="577239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 - Logo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66" cy="58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0FC"/>
    <w:multiLevelType w:val="hybridMultilevel"/>
    <w:tmpl w:val="0A4ED040"/>
    <w:lvl w:ilvl="0" w:tplc="08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27DA0889"/>
    <w:multiLevelType w:val="hybridMultilevel"/>
    <w:tmpl w:val="DF66E13E"/>
    <w:lvl w:ilvl="0" w:tplc="C28890D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6336E"/>
    <w:multiLevelType w:val="hybridMultilevel"/>
    <w:tmpl w:val="A460A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34A8B"/>
    <w:multiLevelType w:val="hybridMultilevel"/>
    <w:tmpl w:val="7DAE1574"/>
    <w:lvl w:ilvl="0" w:tplc="29DE8610">
      <w:start w:val="1"/>
      <w:numFmt w:val="lowerRoman"/>
      <w:lvlText w:val="(%1)"/>
      <w:lvlJc w:val="left"/>
      <w:pPr>
        <w:ind w:left="6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4" w15:restartNumberingAfterBreak="0">
    <w:nsid w:val="45127CBC"/>
    <w:multiLevelType w:val="hybridMultilevel"/>
    <w:tmpl w:val="2124E32A"/>
    <w:lvl w:ilvl="0" w:tplc="5A18A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5806"/>
    <w:multiLevelType w:val="hybridMultilevel"/>
    <w:tmpl w:val="68D41AEA"/>
    <w:lvl w:ilvl="0" w:tplc="5A18A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7055"/>
    <w:multiLevelType w:val="hybridMultilevel"/>
    <w:tmpl w:val="7DDA7DFA"/>
    <w:lvl w:ilvl="0" w:tplc="5A18A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3190"/>
    <w:multiLevelType w:val="hybridMultilevel"/>
    <w:tmpl w:val="4858CBBE"/>
    <w:lvl w:ilvl="0" w:tplc="5A18AF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DA"/>
    <w:rsid w:val="00064F04"/>
    <w:rsid w:val="000A5BC0"/>
    <w:rsid w:val="00114C6A"/>
    <w:rsid w:val="00160896"/>
    <w:rsid w:val="00172A7C"/>
    <w:rsid w:val="00180245"/>
    <w:rsid w:val="001B30BE"/>
    <w:rsid w:val="00254373"/>
    <w:rsid w:val="00270A0A"/>
    <w:rsid w:val="00293335"/>
    <w:rsid w:val="0029638C"/>
    <w:rsid w:val="00320502"/>
    <w:rsid w:val="003478C4"/>
    <w:rsid w:val="003502D8"/>
    <w:rsid w:val="003C047E"/>
    <w:rsid w:val="0044797E"/>
    <w:rsid w:val="00482DE5"/>
    <w:rsid w:val="004940CB"/>
    <w:rsid w:val="004C7FDA"/>
    <w:rsid w:val="004D4788"/>
    <w:rsid w:val="004F2684"/>
    <w:rsid w:val="00515D1A"/>
    <w:rsid w:val="005607D3"/>
    <w:rsid w:val="005B122D"/>
    <w:rsid w:val="005B3041"/>
    <w:rsid w:val="005C25BA"/>
    <w:rsid w:val="00630967"/>
    <w:rsid w:val="00685509"/>
    <w:rsid w:val="00694175"/>
    <w:rsid w:val="006D7ED6"/>
    <w:rsid w:val="00815FAA"/>
    <w:rsid w:val="008224AB"/>
    <w:rsid w:val="00850BF8"/>
    <w:rsid w:val="00857D15"/>
    <w:rsid w:val="00860192"/>
    <w:rsid w:val="00861EE3"/>
    <w:rsid w:val="00871782"/>
    <w:rsid w:val="00872CAA"/>
    <w:rsid w:val="00A43E32"/>
    <w:rsid w:val="00B63D23"/>
    <w:rsid w:val="00B93A39"/>
    <w:rsid w:val="00BC7D18"/>
    <w:rsid w:val="00C97B4D"/>
    <w:rsid w:val="00CD55EC"/>
    <w:rsid w:val="00D56316"/>
    <w:rsid w:val="00DD6B84"/>
    <w:rsid w:val="00E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1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DA"/>
  </w:style>
  <w:style w:type="paragraph" w:styleId="Footer">
    <w:name w:val="footer"/>
    <w:basedOn w:val="Normal"/>
    <w:link w:val="FooterChar"/>
    <w:uiPriority w:val="99"/>
    <w:unhideWhenUsed/>
    <w:rsid w:val="004C7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DA"/>
  </w:style>
  <w:style w:type="table" w:styleId="TableGrid">
    <w:name w:val="Table Grid"/>
    <w:basedOn w:val="TableNormal"/>
    <w:uiPriority w:val="39"/>
    <w:rsid w:val="001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D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A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0B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55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5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5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5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5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93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McDermott@hw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1.hw.ac.uk/ordinances/ordinanc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7C38512818468275603CD5E61BA0" ma:contentTypeVersion="0" ma:contentTypeDescription="Create a new document." ma:contentTypeScope="" ma:versionID="bffdf6d8b42402b1618094c717ddf4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87AE-5F35-4421-B957-6788272D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77E9A-1C42-4439-965F-0552601ACB9F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F7D143-1BCC-4FC3-AA72-4BF56CF75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D0BBE-52C5-42EF-BE9A-89DBD1E1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Calum C</dc:creator>
  <cp:keywords/>
  <dc:description/>
  <cp:lastModifiedBy>McDermott, John</cp:lastModifiedBy>
  <cp:revision>6</cp:revision>
  <cp:lastPrinted>2017-04-24T14:59:00Z</cp:lastPrinted>
  <dcterms:created xsi:type="dcterms:W3CDTF">2017-04-20T12:46:00Z</dcterms:created>
  <dcterms:modified xsi:type="dcterms:W3CDTF">2018-05-01T09:35:00Z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0x0101006EE07C38512818468275603CD5E61BA0</vt:lpwstr>
  </property>
</Properties>
</file>