
<file path=[Content_Types].xml><?xml version="1.0" encoding="utf-8"?>
<Types xmlns="http://schemas.openxmlformats.org/package/2006/content-types">
  <Default Extension="xml" ContentType="application/vnd.openxmlformats-officedocument.wordprocessingml.comments+xml"/>
  <Override PartName="/_rels/.rels" ContentType="application/vnd.openxmlformats-package.relationships+xml"/>
  <Override PartName="/customXml/item3.xml" ContentType="application/xml"/>
  <Override PartName="/customXml/itemProps3.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1.xml" ContentType="application/xml"/>
  <Override PartName="/word/fontTable.xml" ContentType="application/vnd.openxmlformats-officedocument.wordprocessingml.fontTable+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glossary/document.xml" ContentType="application/vnd.openxmlformats-officedocument.wordprocessingml.document.glossary+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xmlns:wp14="http://schemas.microsoft.com/office/word/2010/wordml" w14:paraId="642F556C" wp14:textId="77777777">
      <w:pPr>
        <w:pStyle w:val="Title"/>
        <w:rPr/>
      </w:pPr>
      <w:r>
        <w:rPr/>
        <w:t>Computer Science Student Equipment Fund</w:t>
      </w:r>
    </w:p>
    <w:p xmlns:wp14="http://schemas.microsoft.com/office/word/2010/wordml" w14:paraId="748675B0" wp14:textId="4AD215C6">
      <w:pPr>
        <w:pStyle w:val="Title"/>
        <w:rPr/>
      </w:pPr>
      <w:r w:rsidR="6B686642">
        <w:rPr/>
        <w:t xml:space="preserve">Winter </w:t>
      </w:r>
      <w:r w:rsidR="6B686642">
        <w:rPr/>
        <w:t>201</w:t>
      </w:r>
      <w:r w:rsidR="6B686642">
        <w:rPr/>
        <w:t>9</w:t>
      </w:r>
    </w:p>
    <w:p xmlns:wp14="http://schemas.microsoft.com/office/word/2010/wordml" w14:paraId="5CDEA60C" wp14:textId="77777777">
      <w:pPr>
        <w:pStyle w:val="Heading1"/>
        <w:rPr/>
      </w:pPr>
      <w:r>
        <w:rPr/>
        <w:t>Application Form</w:t>
      </w:r>
    </w:p>
    <w:p xmlns:wp14="http://schemas.microsoft.com/office/word/2010/wordml" w14:paraId="66F25168" wp14:textId="77777777">
      <w:pPr>
        <w:pStyle w:val="Normal"/>
        <w:rPr/>
      </w:pPr>
      <w:r>
        <w:rPr/>
        <w:t>Computer Science has a fund for students to purchase technology to enable them to explore developing on new platforms. This could be for a project during a taught course, or for a personal project out of university time. Either way, we want to give you the opportunity to teach yourselves new skills and keep up to date with the latest developments in technology.</w:t>
      </w:r>
    </w:p>
    <w:p xmlns:wp14="http://schemas.microsoft.com/office/word/2010/wordml" w14:paraId="11CBFBF2" wp14:textId="77777777">
      <w:pPr>
        <w:pStyle w:val="Heading2"/>
        <w:rPr/>
      </w:pPr>
      <w:r>
        <w:rPr/>
        <w:t>How to submit</w:t>
      </w:r>
    </w:p>
    <w:p xmlns:wp14="http://schemas.microsoft.com/office/word/2010/wordml" w14:paraId="02587889" wp14:textId="3696D58C">
      <w:pPr>
        <w:pStyle w:val="Normal"/>
        <w:rPr/>
      </w:pPr>
      <w:r w:rsidR="0B489540">
        <w:rPr/>
        <w:t xml:space="preserve">Email an electronic version of this form to </w:t>
      </w:r>
      <w:hyperlink r:id="R8680179e542e4bc9">
        <w:r w:rsidRPr="0B489540" w:rsidR="0B489540">
          <w:rPr>
            <w:rStyle w:val="InternetLink"/>
          </w:rPr>
          <w:t>M.Maarek@hw.ac.uk</w:t>
        </w:r>
      </w:hyperlink>
      <w:r w:rsidR="0B489540">
        <w:rPr/>
        <w:t xml:space="preserve">. Applications are accepted on a rolling basis, with the next cut-off date </w:t>
      </w:r>
      <w:r w:rsidRPr="0B489540" w:rsidR="0B489540">
        <w:rPr>
          <w:b w:val="1"/>
          <w:bCs w:val="1"/>
        </w:rPr>
        <w:t>Frid</w:t>
      </w:r>
      <w:r w:rsidRPr="0B489540" w:rsidR="0B489540">
        <w:rPr>
          <w:b w:val="1"/>
          <w:bCs w:val="1"/>
        </w:rPr>
        <w:t xml:space="preserve">ay </w:t>
      </w:r>
      <w:r w:rsidRPr="0B489540" w:rsidR="0B489540">
        <w:rPr>
          <w:b w:val="1"/>
          <w:bCs w:val="1"/>
        </w:rPr>
        <w:t>May</w:t>
      </w:r>
      <w:r w:rsidRPr="0B489540" w:rsidR="0B489540">
        <w:rPr>
          <w:b w:val="1"/>
          <w:bCs w:val="1"/>
        </w:rPr>
        <w:t xml:space="preserve"> 2</w:t>
      </w:r>
      <w:r w:rsidRPr="0B489540" w:rsidR="0B489540">
        <w:rPr>
          <w:b w:val="1"/>
          <w:bCs w:val="1"/>
        </w:rPr>
        <w:t>4</w:t>
      </w:r>
      <w:r w:rsidRPr="0B489540" w:rsidR="0B489540">
        <w:rPr>
          <w:b w:val="1"/>
          <w:bCs w:val="1"/>
        </w:rPr>
        <w:t>, 2019</w:t>
      </w:r>
      <w:r w:rsidR="0B489540">
        <w:rPr/>
        <w:t>.</w:t>
      </w:r>
      <w:bookmarkStart w:name="_GoBack" w:id="0"/>
      <w:bookmarkEnd w:id="0"/>
    </w:p>
    <w:p xmlns:wp14="http://schemas.microsoft.com/office/word/2010/wordml" w14:paraId="25546E3C" wp14:textId="77777777">
      <w:pPr>
        <w:pStyle w:val="Heading2"/>
        <w:rPr/>
      </w:pPr>
      <w:r>
        <w:rPr/>
        <w:t>Notes</w:t>
      </w:r>
    </w:p>
    <w:p xmlns:wp14="http://schemas.microsoft.com/office/word/2010/wordml" w14:paraId="5B0C6BDA" wp14:textId="77777777">
      <w:pPr>
        <w:pStyle w:val="ListParagraph"/>
        <w:numPr>
          <w:ilvl w:val="0"/>
          <w:numId w:val="1"/>
        </w:numPr>
        <w:rPr/>
      </w:pPr>
      <w:r>
        <w:rPr/>
        <w:t>This fund is open to all undergraduate and postgraduate students studying taught programmes within the Computer Science department at Heriot-Watt University (including joint programmes with Electrical, Electronic, and Computer Engineering)</w:t>
      </w:r>
    </w:p>
    <w:p xmlns:wp14="http://schemas.microsoft.com/office/word/2010/wordml" w14:paraId="1569F5CB" wp14:textId="77777777">
      <w:pPr>
        <w:pStyle w:val="ListParagraph"/>
        <w:numPr>
          <w:ilvl w:val="0"/>
          <w:numId w:val="1"/>
        </w:numPr>
        <w:rPr/>
      </w:pPr>
      <w:r>
        <w:rPr/>
        <w:t>The fund will not consider Society-based projects since the Student Union provides fund to societies</w:t>
      </w:r>
    </w:p>
    <w:p xmlns:wp14="http://schemas.microsoft.com/office/word/2010/wordml" w14:paraId="0B6FF0E8" wp14:textId="77777777">
      <w:pPr>
        <w:pStyle w:val="ListParagraph"/>
        <w:numPr>
          <w:ilvl w:val="0"/>
          <w:numId w:val="1"/>
        </w:numPr>
        <w:rPr/>
      </w:pPr>
      <w:r>
        <w:rPr/>
        <w:t xml:space="preserve">The equipment, software or data will be </w:t>
      </w:r>
      <w:r>
        <w:rPr>
          <w:b/>
          <w:bCs/>
        </w:rPr>
        <w:t>on loan</w:t>
      </w:r>
      <w:r>
        <w:rPr/>
        <w:t xml:space="preserve"> from the department. After you have finished your project, equipment has to be returned promptly and copies of software or data must not be kept</w:t>
      </w:r>
    </w:p>
    <w:p xmlns:wp14="http://schemas.microsoft.com/office/word/2010/wordml" w14:paraId="3F12108D" wp14:textId="77777777">
      <w:pPr>
        <w:pStyle w:val="ListParagraph"/>
        <w:numPr>
          <w:ilvl w:val="0"/>
          <w:numId w:val="1"/>
        </w:numPr>
        <w:rPr/>
      </w:pPr>
      <w:r>
        <w:rPr/>
        <w:t>You may borrow the equipment, software or data for holiday projects or during term time</w:t>
      </w:r>
    </w:p>
    <w:p xmlns:wp14="http://schemas.microsoft.com/office/word/2010/wordml" w14:paraId="65B5346A" wp14:textId="77777777">
      <w:pPr>
        <w:pStyle w:val="ListParagraph"/>
        <w:numPr>
          <w:ilvl w:val="0"/>
          <w:numId w:val="1"/>
        </w:numPr>
        <w:rPr/>
      </w:pPr>
      <w:r>
        <w:rPr/>
        <w:t>Lost equipment or broken equipment must be replaced by the student</w:t>
      </w:r>
    </w:p>
    <w:p xmlns:wp14="http://schemas.microsoft.com/office/word/2010/wordml" w14:paraId="634C15E1" wp14:textId="77777777">
      <w:pPr>
        <w:pStyle w:val="ListParagraph"/>
        <w:numPr>
          <w:ilvl w:val="0"/>
          <w:numId w:val="1"/>
        </w:numPr>
        <w:rPr/>
      </w:pPr>
      <w:r>
        <w:rPr/>
        <w:t>The student must comply to software or data’s licence of use</w:t>
      </w:r>
    </w:p>
    <w:p xmlns:wp14="http://schemas.microsoft.com/office/word/2010/wordml" w14:paraId="5B52A42F" wp14:textId="77777777">
      <w:pPr>
        <w:pStyle w:val="ListParagraph"/>
        <w:numPr>
          <w:ilvl w:val="0"/>
          <w:numId w:val="1"/>
        </w:numPr>
        <w:rPr/>
      </w:pPr>
      <w:r>
        <w:rPr/>
        <w:t>This fund is not for students to buy personal devices for general studying. It is for innovative development or research projects on new platforms</w:t>
      </w:r>
    </w:p>
    <w:p xmlns:wp14="http://schemas.microsoft.com/office/word/2010/wordml" w14:paraId="74EC4D31" wp14:textId="77777777">
      <w:pPr>
        <w:pStyle w:val="ListParagraph"/>
        <w:numPr>
          <w:ilvl w:val="0"/>
          <w:numId w:val="1"/>
        </w:numPr>
        <w:rPr/>
      </w:pPr>
      <w:r>
        <w:rPr/>
        <w:t>We may ask you to give a demonstration or presentation about your project to other students in the department, or to teach other students your new skills</w:t>
      </w:r>
    </w:p>
    <w:p xmlns:wp14="http://schemas.microsoft.com/office/word/2010/wordml" w14:paraId="5A8C8AAC" wp14:textId="77777777">
      <w:pPr>
        <w:pStyle w:val="Heading2"/>
        <w:rPr/>
      </w:pPr>
      <w:r>
        <w:rPr/>
        <w:t>Decisions</w:t>
      </w:r>
    </w:p>
    <w:p xmlns:wp14="http://schemas.microsoft.com/office/word/2010/wordml" w14:paraId="125B2A6D" wp14:textId="77777777">
      <w:pPr>
        <w:pStyle w:val="Normal"/>
        <w:rPr/>
      </w:pPr>
      <w:r>
        <w:rPr/>
        <w:t>Applications are accepted on a rolling basis and will be read and prioritised by the Computer Users Committee which includes student class representatives.</w:t>
      </w:r>
    </w:p>
    <w:tbl>
      <w:tblPr>
        <w:tblStyle w:val="TableGrid"/>
        <w:tblW w:w="10982" w:type="dxa"/>
        <w:jc w:val="left"/>
        <w:tblInd w:w="0" w:type="dxa"/>
        <w:tblCellMar>
          <w:top w:w="0" w:type="dxa"/>
          <w:left w:w="128" w:type="dxa"/>
          <w:bottom w:w="0" w:type="dxa"/>
          <w:right w:w="108" w:type="dxa"/>
        </w:tblCellMar>
        <w:tblLook w:val="04a0" w:firstRow="1" w:lastRow="0" w:firstColumn="1" w:lastColumn="0" w:noHBand="0" w:noVBand="1"/>
      </w:tblPr>
      <w:tblGrid>
        <w:gridCol w:w="3084"/>
        <w:gridCol w:w="7897"/>
      </w:tblGrid>
      <w:tr xmlns:wp14="http://schemas.microsoft.com/office/word/2010/wordml" w14:paraId="5ED90B35" wp14:textId="77777777">
        <w:trPr/>
        <w:tc>
          <w:tcPr>
            <w:tcW w:w="3084" w:type="dxa"/>
            <w:tcBorders>
              <w:top w:val="nil"/>
              <w:left w:val="nil"/>
              <w:bottom w:val="nil"/>
              <w:insideH w:val="nil"/>
            </w:tcBorders>
            <w:shd w:val="clear" w:fill="auto"/>
          </w:tcPr>
          <w:p w14:paraId="0871540E" wp14:textId="77777777">
            <w:pPr>
              <w:pStyle w:val="Heading3"/>
              <w:keepNext w:val="true"/>
              <w:keepLines/>
              <w:numPr>
                <w:ilvl w:val="0"/>
                <w:numId w:val="0"/>
              </w:numPr>
              <w:suppressAutoHyphens w:val="true"/>
              <w:spacing w:before="200" w:after="0" w:line="276" w:lineRule="auto"/>
              <w:outlineLvl w:val="2"/>
              <w:rPr/>
            </w:pPr>
            <w:r>
              <w:rPr/>
              <w:t>Name:</w:t>
            </w:r>
          </w:p>
        </w:tc>
        <w:tc>
          <w:tcPr>
            <w:tcW w:w="7897" w:type="dxa"/>
            <w:tcBorders/>
            <w:shd w:val="clear" w:fill="auto"/>
            <w:tcMar>
              <w:left w:w="93" w:type="dxa"/>
            </w:tcMar>
          </w:tcPr>
          <w:p w14:paraId="672A6659" wp14:textId="77777777">
            <w:pPr>
              <w:pStyle w:val="Heading3"/>
              <w:spacing w:before="200" w:after="0"/>
              <w:rPr>
                <w:color w:val="00000A"/>
              </w:rPr>
            </w:pPr>
            <w:r>
              <w:rPr>
                <w:color w:val="00000A"/>
              </w:rPr>
            </w:r>
          </w:p>
        </w:tc>
      </w:tr>
      <w:tr xmlns:wp14="http://schemas.microsoft.com/office/word/2010/wordml" w14:paraId="275A3C0D" wp14:textId="77777777">
        <w:trPr/>
        <w:tc>
          <w:tcPr>
            <w:tcW w:w="3084" w:type="dxa"/>
            <w:tcBorders>
              <w:top w:val="nil"/>
              <w:left w:val="nil"/>
              <w:bottom w:val="nil"/>
              <w:insideH w:val="nil"/>
            </w:tcBorders>
            <w:shd w:val="clear" w:fill="auto"/>
          </w:tcPr>
          <w:p w14:paraId="5BF9C0F6" wp14:textId="77777777">
            <w:pPr>
              <w:pStyle w:val="Heading3"/>
              <w:keepNext w:val="true"/>
              <w:keepLines/>
              <w:numPr>
                <w:ilvl w:val="0"/>
                <w:numId w:val="0"/>
              </w:numPr>
              <w:suppressAutoHyphens w:val="true"/>
              <w:spacing w:before="200" w:after="0" w:line="276" w:lineRule="auto"/>
              <w:outlineLvl w:val="2"/>
              <w:rPr/>
            </w:pPr>
            <w:r>
              <w:rPr/>
              <w:t xml:space="preserve">Contact phone number: </w:t>
            </w:r>
          </w:p>
        </w:tc>
        <w:tc>
          <w:tcPr>
            <w:tcW w:w="7897" w:type="dxa"/>
            <w:tcBorders/>
            <w:shd w:val="clear" w:fill="auto"/>
            <w:tcMar>
              <w:left w:w="93" w:type="dxa"/>
            </w:tcMar>
          </w:tcPr>
          <w:p w14:paraId="0A37501D" wp14:textId="77777777">
            <w:pPr>
              <w:pStyle w:val="Heading3"/>
              <w:spacing w:before="200" w:after="0"/>
              <w:rPr>
                <w:color w:val="00000A"/>
              </w:rPr>
            </w:pPr>
            <w:r>
              <w:rPr>
                <w:color w:val="00000A"/>
              </w:rPr>
            </w:r>
          </w:p>
        </w:tc>
      </w:tr>
      <w:tr xmlns:wp14="http://schemas.microsoft.com/office/word/2010/wordml" w14:paraId="303ABEC1" wp14:textId="77777777">
        <w:trPr/>
        <w:tc>
          <w:tcPr>
            <w:tcW w:w="3084" w:type="dxa"/>
            <w:tcBorders>
              <w:top w:val="nil"/>
              <w:left w:val="nil"/>
              <w:bottom w:val="nil"/>
              <w:insideH w:val="nil"/>
            </w:tcBorders>
            <w:shd w:val="clear" w:fill="auto"/>
          </w:tcPr>
          <w:p w14:paraId="676CB174" wp14:textId="77777777">
            <w:pPr>
              <w:pStyle w:val="Heading3"/>
              <w:keepNext w:val="true"/>
              <w:keepLines/>
              <w:numPr>
                <w:ilvl w:val="0"/>
                <w:numId w:val="0"/>
              </w:numPr>
              <w:suppressAutoHyphens w:val="true"/>
              <w:spacing w:before="200" w:after="0" w:line="276" w:lineRule="auto"/>
              <w:outlineLvl w:val="2"/>
              <w:rPr/>
            </w:pPr>
            <w:r>
              <w:rPr/>
              <w:t>Degree course:</w:t>
            </w:r>
          </w:p>
        </w:tc>
        <w:tc>
          <w:tcPr>
            <w:tcW w:w="7897" w:type="dxa"/>
            <w:tcBorders/>
            <w:shd w:val="clear" w:fill="auto"/>
            <w:tcMar>
              <w:left w:w="93" w:type="dxa"/>
            </w:tcMar>
          </w:tcPr>
          <w:p w14:paraId="5DAB6C7B" wp14:textId="77777777">
            <w:pPr>
              <w:pStyle w:val="Heading3"/>
              <w:spacing w:before="200" w:after="0"/>
              <w:rPr>
                <w:color w:val="00000A"/>
              </w:rPr>
            </w:pPr>
            <w:r>
              <w:rPr>
                <w:color w:val="00000A"/>
              </w:rPr>
            </w:r>
          </w:p>
        </w:tc>
      </w:tr>
      <w:tr xmlns:wp14="http://schemas.microsoft.com/office/word/2010/wordml" w14:paraId="2871A79A" wp14:textId="77777777">
        <w:trPr/>
        <w:tc>
          <w:tcPr>
            <w:tcW w:w="3084" w:type="dxa"/>
            <w:tcBorders>
              <w:top w:val="nil"/>
              <w:left w:val="nil"/>
              <w:bottom w:val="nil"/>
              <w:insideH w:val="nil"/>
            </w:tcBorders>
            <w:shd w:val="clear" w:fill="auto"/>
          </w:tcPr>
          <w:p w14:paraId="5F67C958" wp14:textId="77777777">
            <w:pPr>
              <w:pStyle w:val="Heading3"/>
              <w:keepNext w:val="true"/>
              <w:keepLines/>
              <w:numPr>
                <w:ilvl w:val="0"/>
                <w:numId w:val="0"/>
              </w:numPr>
              <w:suppressAutoHyphens w:val="true"/>
              <w:spacing w:before="200" w:after="0" w:line="276" w:lineRule="auto"/>
              <w:outlineLvl w:val="2"/>
              <w:rPr/>
            </w:pPr>
            <w:r>
              <w:rPr/>
              <w:t>HW email address:</w:t>
            </w:r>
          </w:p>
        </w:tc>
        <w:tc>
          <w:tcPr>
            <w:tcW w:w="7897" w:type="dxa"/>
            <w:tcBorders/>
            <w:shd w:val="clear" w:fill="auto"/>
            <w:tcMar>
              <w:left w:w="93" w:type="dxa"/>
            </w:tcMar>
          </w:tcPr>
          <w:p w14:paraId="02EB378F" wp14:textId="77777777">
            <w:pPr>
              <w:pStyle w:val="Heading3"/>
              <w:spacing w:before="200" w:after="0"/>
              <w:rPr>
                <w:color w:val="00000A"/>
              </w:rPr>
            </w:pPr>
            <w:r>
              <w:rPr>
                <w:color w:val="00000A"/>
              </w:rPr>
            </w:r>
          </w:p>
        </w:tc>
      </w:tr>
      <w:tr xmlns:wp14="http://schemas.microsoft.com/office/word/2010/wordml" w14:paraId="35D94B23" wp14:textId="77777777">
        <w:trPr/>
        <w:tc>
          <w:tcPr>
            <w:tcW w:w="3084" w:type="dxa"/>
            <w:tcBorders>
              <w:top w:val="nil"/>
              <w:left w:val="nil"/>
              <w:bottom w:val="nil"/>
              <w:insideH w:val="nil"/>
            </w:tcBorders>
            <w:shd w:val="clear" w:fill="auto"/>
          </w:tcPr>
          <w:p w14:paraId="2CAFF96C" wp14:textId="77777777">
            <w:pPr>
              <w:pStyle w:val="Heading3"/>
              <w:keepNext w:val="true"/>
              <w:keepLines/>
              <w:numPr>
                <w:ilvl w:val="0"/>
                <w:numId w:val="0"/>
              </w:numPr>
              <w:suppressAutoHyphens w:val="true"/>
              <w:spacing w:before="200" w:after="0" w:line="276" w:lineRule="auto"/>
              <w:outlineLvl w:val="2"/>
              <w:rPr/>
            </w:pPr>
            <w:r>
              <w:rPr/>
              <w:t>Year of study:</w:t>
            </w:r>
          </w:p>
        </w:tc>
        <w:tc>
          <w:tcPr>
            <w:tcW w:w="7897" w:type="dxa"/>
            <w:tcBorders/>
            <w:shd w:val="clear" w:fill="auto"/>
            <w:tcMar>
              <w:left w:w="93" w:type="dxa"/>
            </w:tcMar>
          </w:tcPr>
          <w:p w14:paraId="6A05A809" wp14:textId="77777777">
            <w:pPr>
              <w:pStyle w:val="Heading3"/>
              <w:spacing w:before="200" w:after="0"/>
              <w:rPr>
                <w:color w:val="00000A"/>
              </w:rPr>
            </w:pPr>
            <w:r>
              <w:rPr>
                <w:color w:val="00000A"/>
              </w:rPr>
            </w:r>
          </w:p>
        </w:tc>
      </w:tr>
    </w:tbl>
    <w:p xmlns:wp14="http://schemas.microsoft.com/office/word/2010/wordml" w14:paraId="5A39BBE3" wp14:textId="77777777">
      <w:pPr>
        <w:pStyle w:val="Normal"/>
        <w:rPr>
          <w:rFonts w:ascii="Cambria" w:hAnsi="Cambria"/>
          <w:color w:val="4F81BD"/>
        </w:rPr>
      </w:pPr>
      <w:r>
        <w:rPr>
          <w:rFonts w:ascii="Cambria" w:hAnsi="Cambria"/>
          <w:color w:val="4F81BD"/>
        </w:rPr>
      </w:r>
      <w:r>
        <w:br w:type="page"/>
      </w:r>
    </w:p>
    <w:tbl>
      <w:tblPr>
        <w:tblStyle w:val="TableGrid"/>
        <w:tblW w:w="10982" w:type="dxa"/>
        <w:jc w:val="left"/>
        <w:tblInd w:w="0" w:type="dxa"/>
        <w:tblCellMar>
          <w:top w:w="0" w:type="dxa"/>
          <w:left w:w="128" w:type="dxa"/>
          <w:bottom w:w="0" w:type="dxa"/>
          <w:right w:w="108" w:type="dxa"/>
        </w:tblCellMar>
        <w:tblLook w:val="04a0" w:firstRow="1" w:lastRow="0" w:firstColumn="1" w:lastColumn="0" w:noHBand="0" w:noVBand="1"/>
      </w:tblPr>
      <w:tblGrid>
        <w:gridCol w:w="10982"/>
      </w:tblGrid>
      <w:tr xmlns:wp14="http://schemas.microsoft.com/office/word/2010/wordml" w14:paraId="6D7B618D" wp14:textId="77777777">
        <w:trPr/>
        <w:tc>
          <w:tcPr>
            <w:tcW w:w="10982" w:type="dxa"/>
            <w:tcBorders>
              <w:top w:val="nil"/>
              <w:left w:val="nil"/>
              <w:right w:val="nil"/>
              <w:insideV w:val="nil"/>
            </w:tcBorders>
            <w:shd w:val="clear" w:fill="auto"/>
          </w:tcPr>
          <w:p w14:paraId="7D4643B9" wp14:textId="77777777">
            <w:pPr>
              <w:pStyle w:val="Heading3"/>
              <w:pageBreakBefore/>
              <w:spacing w:before="200" w:after="0"/>
              <w:rPr/>
            </w:pPr>
            <w:r>
              <w:rPr/>
              <w:t>Details of Equipment Software or Data requested (including manufacturer/provider and model/version number)</w:t>
            </w:r>
          </w:p>
        </w:tc>
      </w:tr>
      <w:tr xmlns:wp14="http://schemas.microsoft.com/office/word/2010/wordml" w14:paraId="41C8F396" wp14:textId="77777777">
        <w:trPr/>
        <w:tc>
          <w:tcPr>
            <w:tcW w:w="10982" w:type="dxa"/>
            <w:tcBorders/>
            <w:shd w:val="clear" w:fill="auto"/>
            <w:tcMar>
              <w:left w:w="93" w:type="dxa"/>
            </w:tcMar>
          </w:tcPr>
          <w:p w14:paraId="72A3D3EC" wp14:textId="77777777">
            <w:pPr>
              <w:pStyle w:val="Heading3"/>
              <w:spacing w:before="200" w:after="0"/>
              <w:rPr>
                <w:color w:val="00000A"/>
              </w:rPr>
            </w:pPr>
            <w:r>
              <w:rPr>
                <w:color w:val="00000A"/>
              </w:rPr>
            </w:r>
          </w:p>
          <w:p w14:paraId="0D0B940D" wp14:textId="77777777">
            <w:pPr>
              <w:pStyle w:val="Heading3"/>
              <w:rPr>
                <w:color w:val="00000A"/>
              </w:rPr>
            </w:pPr>
            <w:r>
              <w:rPr>
                <w:color w:val="00000A"/>
              </w:rPr>
            </w:r>
          </w:p>
          <w:p w14:paraId="0E27B00A" wp14:textId="77777777">
            <w:pPr>
              <w:pStyle w:val="Heading3"/>
              <w:rPr>
                <w:color w:val="00000A"/>
              </w:rPr>
            </w:pPr>
            <w:r>
              <w:rPr>
                <w:color w:val="00000A"/>
              </w:rPr>
            </w:r>
          </w:p>
        </w:tc>
      </w:tr>
    </w:tbl>
    <w:p xmlns:wp14="http://schemas.microsoft.com/office/word/2010/wordml" w14:paraId="60061E4C" wp14:textId="77777777">
      <w:pPr>
        <w:pStyle w:val="Heading3"/>
        <w:rPr/>
      </w:pPr>
      <w:r>
        <w:rPr/>
      </w:r>
    </w:p>
    <w:tbl>
      <w:tblPr>
        <w:tblStyle w:val="TableGrid"/>
        <w:tblW w:w="10982" w:type="dxa"/>
        <w:jc w:val="left"/>
        <w:tblInd w:w="0" w:type="dxa"/>
        <w:tblCellMar>
          <w:top w:w="0" w:type="dxa"/>
          <w:left w:w="128" w:type="dxa"/>
          <w:bottom w:w="0" w:type="dxa"/>
          <w:right w:w="108" w:type="dxa"/>
        </w:tblCellMar>
        <w:tblLook w:val="04a0" w:firstRow="1" w:lastRow="0" w:firstColumn="1" w:lastColumn="0" w:noHBand="0" w:noVBand="1"/>
      </w:tblPr>
      <w:tblGrid>
        <w:gridCol w:w="10982"/>
      </w:tblGrid>
      <w:tr xmlns:wp14="http://schemas.microsoft.com/office/word/2010/wordml" w14:paraId="1C7668EC" wp14:textId="77777777">
        <w:trPr/>
        <w:tc>
          <w:tcPr>
            <w:tcW w:w="10982" w:type="dxa"/>
            <w:tcBorders>
              <w:top w:val="nil"/>
              <w:left w:val="nil"/>
              <w:right w:val="nil"/>
              <w:insideV w:val="nil"/>
            </w:tcBorders>
            <w:shd w:val="clear" w:fill="auto"/>
          </w:tcPr>
          <w:p w14:paraId="3BCE8894" wp14:textId="77777777">
            <w:pPr>
              <w:pStyle w:val="Heading3"/>
              <w:keepNext w:val="true"/>
              <w:keepLines/>
              <w:numPr>
                <w:ilvl w:val="0"/>
                <w:numId w:val="0"/>
              </w:numPr>
              <w:suppressAutoHyphens w:val="true"/>
              <w:spacing w:before="200" w:after="0" w:line="276" w:lineRule="auto"/>
              <w:outlineLvl w:val="2"/>
              <w:rPr/>
            </w:pPr>
            <w:r>
              <w:rPr/>
              <w:t>Estimated cost of equipment, software or data (and supplier)</w:t>
            </w:r>
          </w:p>
        </w:tc>
      </w:tr>
      <w:tr xmlns:wp14="http://schemas.microsoft.com/office/word/2010/wordml" w14:paraId="44EAFD9C" wp14:textId="77777777">
        <w:trPr/>
        <w:tc>
          <w:tcPr>
            <w:tcW w:w="10982" w:type="dxa"/>
            <w:tcBorders/>
            <w:shd w:val="clear" w:fill="auto"/>
            <w:tcMar>
              <w:left w:w="93" w:type="dxa"/>
            </w:tcMar>
          </w:tcPr>
          <w:p w14:paraId="4B94D5A5" wp14:textId="77777777">
            <w:pPr>
              <w:pStyle w:val="Heading3"/>
              <w:spacing w:before="200" w:after="0"/>
              <w:rPr>
                <w:color w:val="00000A"/>
              </w:rPr>
            </w:pPr>
            <w:r>
              <w:rPr>
                <w:color w:val="00000A"/>
              </w:rPr>
            </w:r>
          </w:p>
          <w:p w14:paraId="3DEEC669" wp14:textId="77777777">
            <w:pPr>
              <w:pStyle w:val="Heading3"/>
              <w:rPr>
                <w:color w:val="00000A"/>
              </w:rPr>
            </w:pPr>
            <w:r>
              <w:rPr>
                <w:color w:val="00000A"/>
              </w:rPr>
            </w:r>
          </w:p>
          <w:p w14:paraId="3656B9AB" wp14:textId="77777777">
            <w:pPr>
              <w:pStyle w:val="Heading3"/>
              <w:rPr>
                <w:color w:val="00000A"/>
              </w:rPr>
            </w:pPr>
            <w:r>
              <w:rPr>
                <w:color w:val="00000A"/>
              </w:rPr>
            </w:r>
          </w:p>
        </w:tc>
      </w:tr>
    </w:tbl>
    <w:p xmlns:wp14="http://schemas.microsoft.com/office/word/2010/wordml" w14:paraId="45FB0818" wp14:textId="77777777">
      <w:pPr>
        <w:pStyle w:val="Heading3"/>
        <w:rPr/>
      </w:pPr>
      <w:r>
        <w:rPr/>
      </w:r>
    </w:p>
    <w:tbl>
      <w:tblPr>
        <w:tblStyle w:val="TableGrid"/>
        <w:tblW w:w="10982" w:type="dxa"/>
        <w:jc w:val="left"/>
        <w:tblInd w:w="0" w:type="dxa"/>
        <w:tblCellMar>
          <w:top w:w="0" w:type="dxa"/>
          <w:left w:w="128" w:type="dxa"/>
          <w:bottom w:w="0" w:type="dxa"/>
          <w:right w:w="108" w:type="dxa"/>
        </w:tblCellMar>
        <w:tblLook w:val="04a0" w:firstRow="1" w:lastRow="0" w:firstColumn="1" w:lastColumn="0" w:noHBand="0" w:noVBand="1"/>
      </w:tblPr>
      <w:tblGrid>
        <w:gridCol w:w="10982"/>
      </w:tblGrid>
      <w:tr xmlns:wp14="http://schemas.microsoft.com/office/word/2010/wordml" w14:paraId="6DACD632" wp14:textId="77777777">
        <w:trPr/>
        <w:tc>
          <w:tcPr>
            <w:tcW w:w="10982" w:type="dxa"/>
            <w:tcBorders>
              <w:top w:val="nil"/>
              <w:left w:val="nil"/>
              <w:right w:val="nil"/>
              <w:insideV w:val="nil"/>
            </w:tcBorders>
            <w:shd w:val="clear" w:fill="auto"/>
          </w:tcPr>
          <w:p w14:paraId="7E80DC4D" wp14:textId="77777777">
            <w:pPr>
              <w:pStyle w:val="Heading3"/>
              <w:keepNext w:val="true"/>
              <w:keepLines/>
              <w:numPr>
                <w:ilvl w:val="0"/>
                <w:numId w:val="0"/>
              </w:numPr>
              <w:suppressAutoHyphens w:val="true"/>
              <w:spacing w:before="200" w:after="0" w:line="276" w:lineRule="auto"/>
              <w:outlineLvl w:val="2"/>
              <w:rPr/>
            </w:pPr>
            <w:r>
              <w:rPr/>
              <w:t>Details of the project you will undertake with this technology</w:t>
            </w:r>
          </w:p>
        </w:tc>
      </w:tr>
      <w:tr xmlns:wp14="http://schemas.microsoft.com/office/word/2010/wordml" w14:paraId="049F31CB" wp14:textId="77777777">
        <w:trPr/>
        <w:tc>
          <w:tcPr>
            <w:tcW w:w="10982" w:type="dxa"/>
            <w:tcBorders/>
            <w:shd w:val="clear" w:fill="auto"/>
            <w:tcMar>
              <w:left w:w="93" w:type="dxa"/>
            </w:tcMar>
          </w:tcPr>
          <w:p w14:paraId="53128261" wp14:textId="77777777">
            <w:pPr>
              <w:pStyle w:val="Heading3"/>
              <w:spacing w:before="200" w:after="0"/>
              <w:rPr>
                <w:color w:val="00000A"/>
              </w:rPr>
            </w:pPr>
            <w:r>
              <w:rPr>
                <w:color w:val="00000A"/>
              </w:rPr>
            </w:r>
          </w:p>
          <w:p w14:paraId="62486C05" wp14:textId="77777777">
            <w:pPr>
              <w:pStyle w:val="Heading3"/>
              <w:rPr>
                <w:color w:val="00000A"/>
              </w:rPr>
            </w:pPr>
            <w:r>
              <w:rPr>
                <w:color w:val="00000A"/>
              </w:rPr>
            </w:r>
          </w:p>
          <w:p w14:paraId="4101652C" wp14:textId="77777777">
            <w:pPr>
              <w:pStyle w:val="Heading3"/>
              <w:rPr>
                <w:color w:val="00000A"/>
              </w:rPr>
            </w:pPr>
            <w:r>
              <w:rPr>
                <w:color w:val="00000A"/>
              </w:rPr>
            </w:r>
          </w:p>
        </w:tc>
      </w:tr>
    </w:tbl>
    <w:p xmlns:wp14="http://schemas.microsoft.com/office/word/2010/wordml" w14:paraId="4B99056E" wp14:textId="77777777">
      <w:pPr>
        <w:pStyle w:val="Heading3"/>
        <w:rPr/>
      </w:pPr>
      <w:r>
        <w:rPr/>
      </w:r>
    </w:p>
    <w:tbl>
      <w:tblPr>
        <w:tblStyle w:val="TableGrid"/>
        <w:tblW w:w="10982" w:type="dxa"/>
        <w:jc w:val="left"/>
        <w:tblInd w:w="0" w:type="dxa"/>
        <w:tblCellMar>
          <w:top w:w="0" w:type="dxa"/>
          <w:left w:w="128" w:type="dxa"/>
          <w:bottom w:w="0" w:type="dxa"/>
          <w:right w:w="108" w:type="dxa"/>
        </w:tblCellMar>
        <w:tblLook w:val="04a0" w:firstRow="1" w:lastRow="0" w:firstColumn="1" w:lastColumn="0" w:noHBand="0" w:noVBand="1"/>
      </w:tblPr>
      <w:tblGrid>
        <w:gridCol w:w="10982"/>
      </w:tblGrid>
      <w:tr xmlns:wp14="http://schemas.microsoft.com/office/word/2010/wordml" w14:paraId="35796B4E" wp14:textId="77777777">
        <w:trPr/>
        <w:tc>
          <w:tcPr>
            <w:tcW w:w="10982" w:type="dxa"/>
            <w:tcBorders>
              <w:top w:val="nil"/>
              <w:left w:val="nil"/>
              <w:right w:val="nil"/>
              <w:insideV w:val="nil"/>
            </w:tcBorders>
            <w:shd w:val="clear" w:fill="auto"/>
          </w:tcPr>
          <w:p w14:paraId="3B95EE5C" wp14:textId="77777777">
            <w:pPr>
              <w:pStyle w:val="Heading3"/>
              <w:keepNext w:val="true"/>
              <w:keepLines/>
              <w:numPr>
                <w:ilvl w:val="0"/>
                <w:numId w:val="0"/>
              </w:numPr>
              <w:suppressAutoHyphens w:val="true"/>
              <w:spacing w:before="200" w:after="0" w:line="276" w:lineRule="auto"/>
              <w:outlineLvl w:val="2"/>
              <w:rPr/>
            </w:pPr>
            <w:r>
              <w:rPr/>
              <w:t>List the skills you will learn through working with this technology</w:t>
            </w:r>
          </w:p>
        </w:tc>
      </w:tr>
      <w:tr xmlns:wp14="http://schemas.microsoft.com/office/word/2010/wordml" w14:paraId="1299C43A" wp14:textId="77777777">
        <w:trPr/>
        <w:tc>
          <w:tcPr>
            <w:tcW w:w="10982" w:type="dxa"/>
            <w:tcBorders/>
            <w:shd w:val="clear" w:fill="auto"/>
            <w:tcMar>
              <w:left w:w="93" w:type="dxa"/>
            </w:tcMar>
          </w:tcPr>
          <w:p w14:paraId="4DDBEF00" wp14:textId="77777777">
            <w:pPr>
              <w:pStyle w:val="Heading3"/>
              <w:spacing w:before="200" w:after="0"/>
              <w:rPr>
                <w:color w:val="00000A"/>
              </w:rPr>
            </w:pPr>
            <w:r>
              <w:rPr>
                <w:color w:val="00000A"/>
              </w:rPr>
            </w:r>
          </w:p>
          <w:p w14:paraId="3461D779" wp14:textId="77777777">
            <w:pPr>
              <w:pStyle w:val="Heading3"/>
              <w:rPr>
                <w:color w:val="00000A"/>
              </w:rPr>
            </w:pPr>
            <w:r>
              <w:rPr>
                <w:color w:val="00000A"/>
              </w:rPr>
            </w:r>
          </w:p>
          <w:p w14:paraId="3CF2D8B6" wp14:textId="77777777">
            <w:pPr>
              <w:pStyle w:val="Heading3"/>
              <w:rPr>
                <w:color w:val="00000A"/>
              </w:rPr>
            </w:pPr>
            <w:r>
              <w:rPr>
                <w:color w:val="00000A"/>
              </w:rPr>
            </w:r>
          </w:p>
        </w:tc>
      </w:tr>
    </w:tbl>
    <w:p xmlns:wp14="http://schemas.microsoft.com/office/word/2010/wordml" w14:paraId="0FB78278" wp14:textId="77777777">
      <w:pPr>
        <w:pStyle w:val="Heading3"/>
        <w:rPr/>
      </w:pPr>
      <w:r>
        <w:rPr/>
      </w:r>
    </w:p>
    <w:tbl>
      <w:tblPr>
        <w:tblStyle w:val="TableGrid"/>
        <w:tblW w:w="10982" w:type="dxa"/>
        <w:jc w:val="left"/>
        <w:tblInd w:w="0" w:type="dxa"/>
        <w:tblCellMar>
          <w:top w:w="0" w:type="dxa"/>
          <w:left w:w="128" w:type="dxa"/>
          <w:bottom w:w="0" w:type="dxa"/>
          <w:right w:w="108" w:type="dxa"/>
        </w:tblCellMar>
        <w:tblLook w:val="04a0" w:firstRow="1" w:lastRow="0" w:firstColumn="1" w:lastColumn="0" w:noHBand="0" w:noVBand="1"/>
      </w:tblPr>
      <w:tblGrid>
        <w:gridCol w:w="10982"/>
      </w:tblGrid>
      <w:tr xmlns:wp14="http://schemas.microsoft.com/office/word/2010/wordml" w14:paraId="07845CD5" wp14:textId="77777777">
        <w:trPr/>
        <w:tc>
          <w:tcPr>
            <w:tcW w:w="10982" w:type="dxa"/>
            <w:tcBorders>
              <w:top w:val="nil"/>
              <w:left w:val="nil"/>
              <w:right w:val="nil"/>
              <w:insideV w:val="nil"/>
            </w:tcBorders>
            <w:shd w:val="clear" w:fill="auto"/>
          </w:tcPr>
          <w:p w14:paraId="20599A53" wp14:textId="77777777">
            <w:pPr>
              <w:pStyle w:val="Heading3"/>
              <w:keepNext w:val="true"/>
              <w:keepLines/>
              <w:numPr>
                <w:ilvl w:val="0"/>
                <w:numId w:val="0"/>
              </w:numPr>
              <w:suppressAutoHyphens w:val="true"/>
              <w:spacing w:before="200" w:after="0" w:line="276" w:lineRule="auto"/>
              <w:outlineLvl w:val="2"/>
              <w:rPr/>
            </w:pPr>
            <w:r>
              <w:rPr/>
              <w:t>Alternative technology you have considered (equipment available in the department, open or free software or data). And any other comments</w:t>
            </w:r>
          </w:p>
        </w:tc>
      </w:tr>
      <w:tr xmlns:wp14="http://schemas.microsoft.com/office/word/2010/wordml" w14:paraId="1FC39945" wp14:textId="77777777">
        <w:trPr/>
        <w:tc>
          <w:tcPr>
            <w:tcW w:w="10982" w:type="dxa"/>
            <w:tcBorders/>
            <w:shd w:val="clear" w:fill="auto"/>
            <w:tcMar>
              <w:left w:w="93" w:type="dxa"/>
            </w:tcMar>
          </w:tcPr>
          <w:p w14:paraId="0562CB0E" wp14:textId="77777777">
            <w:pPr>
              <w:pStyle w:val="Heading3"/>
              <w:spacing w:before="200" w:after="0"/>
              <w:rPr>
                <w:color w:val="00000A"/>
              </w:rPr>
            </w:pPr>
            <w:r>
              <w:rPr>
                <w:color w:val="00000A"/>
              </w:rPr>
            </w:r>
          </w:p>
          <w:p w14:paraId="34CE0A41" wp14:textId="77777777">
            <w:pPr>
              <w:pStyle w:val="Heading3"/>
              <w:rPr>
                <w:color w:val="00000A"/>
              </w:rPr>
            </w:pPr>
            <w:r>
              <w:rPr>
                <w:color w:val="00000A"/>
              </w:rPr>
            </w:r>
          </w:p>
          <w:p w14:paraId="62EBF3C5" wp14:textId="77777777">
            <w:pPr>
              <w:pStyle w:val="Heading3"/>
              <w:rPr>
                <w:color w:val="00000A"/>
              </w:rPr>
            </w:pPr>
            <w:r>
              <w:rPr>
                <w:color w:val="00000A"/>
              </w:rPr>
            </w:r>
          </w:p>
        </w:tc>
      </w:tr>
    </w:tbl>
    <w:p xmlns:wp14="http://schemas.microsoft.com/office/word/2010/wordml" w14:paraId="6D98A12B" wp14:textId="77777777">
      <w:pPr>
        <w:pStyle w:val="Normal"/>
        <w:rPr/>
      </w:pPr>
      <w:r>
        <w:rPr/>
      </w:r>
    </w:p>
    <w:sectPr>
      <w:headerReference w:type="default" r:id="rId3"/>
      <w:footerReference w:type="default" r:id="rId4"/>
      <w:type w:val="nextPage"/>
      <w:pgSz w:w="11906" w:h="16838" w:orient="portrait"/>
      <w:pgMar w:top="624" w:right="567" w:bottom="567" w:left="567" w:header="567" w:footer="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20491737"/>
    </w:sdtPr>
    <w:sdtContent>
      <w:p xmlns:wp14="http://schemas.microsoft.com/office/word/2010/wordml" w14:paraId="74E21C83" wp14:textId="77777777">
        <w:pPr>
          <w:pStyle w:val="Footer"/>
          <w:jc w:val="center"/>
          <w:rPr/>
        </w:pPr>
        <w:r>
          <w:rPr/>
          <w:fldChar w:fldCharType="begin"/>
        </w:r>
        <w:r>
          <w:instrText> PAGE </w:instrText>
        </w:r>
        <w:r>
          <w:fldChar w:fldCharType="separate"/>
        </w:r>
        <w:r>
          <w:t>2</w:t>
        </w:r>
        <w:r>
          <w:fldChar w:fldCharType="end"/>
        </w:r>
      </w:p>
    </w:sdtContent>
  </w:sdt>
  <w:p xmlns:wp14="http://schemas.microsoft.com/office/word/2010/wordml" w14:paraId="6B699379" wp14:textId="77777777">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mc:Ignorable="w14 wp14">
  <w:p xmlns:wp14="http://schemas.microsoft.com/office/word/2010/wordml" w14:paraId="2946DB82" wp14:textId="77777777">
    <w:pPr>
      <w:pStyle w:val="Header"/>
      <w:jc w:val="right"/>
      <w:rPr/>
    </w:pPr>
    <w:r>
      <w:rPr/>
      <w:drawing>
        <wp:inline xmlns:wp14="http://schemas.microsoft.com/office/word/2010/wordprocessingDrawing" distT="0" distB="0" distL="0" distR="0" wp14:anchorId="08C12BB6" wp14:editId="7777777">
          <wp:extent cx="1440180" cy="71945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1440180" cy="719455"/>
                  </a:xfrm>
                  <a:prstGeom prst="rect">
                    <a:avLst/>
                  </a:prstGeom>
                </pic:spPr>
              </pic:pic>
            </a:graphicData>
          </a:graphic>
        </wp:inline>
      </w:drawing>
    </w:r>
  </w:p>
  <w:p xmlns:wp14="http://schemas.microsoft.com/office/word/2010/wordml" w14:paraId="5997CC1D" wp14:textId="77777777">
    <w:pPr>
      <w:pStyle w:val="Header"/>
      <w:rPr/>
    </w:pPr>
    <w:r>
      <w:rPr/>
    </w:r>
  </w:p>
  <w:p xmlns:wp14="http://schemas.microsoft.com/office/word/2010/wordml" w14:paraId="110FFD37" wp14:textId="77777777">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hint="default" w:ascii="Symbol" w:hAnsi="Symbol" w:cs="Symbol"/>
        <w:rFonts w:cs="Symbol"/>
      </w:rPr>
    </w:lvl>
    <w:lvl w:ilvl="1">
      <w:start w:val="1"/>
      <w:numFmt w:val="bullet"/>
      <w:lvlText w:val="o"/>
      <w:lvlJc w:val="left"/>
      <w:pPr>
        <w:ind w:left="1440" w:hanging="360"/>
      </w:pPr>
      <w:rPr>
        <w:rFonts w:hint="default" w:ascii="Courier New" w:hAnsi="Courier New" w:cs="Courier New"/>
        <w:rFonts w:cs="Courier New"/>
      </w:rPr>
    </w:lvl>
    <w:lvl w:ilvl="2">
      <w:start w:val="1"/>
      <w:numFmt w:val="bullet"/>
      <w:lvlText w:val=""/>
      <w:lvlJc w:val="left"/>
      <w:pPr>
        <w:ind w:left="2160" w:hanging="360"/>
      </w:pPr>
      <w:rPr>
        <w:rFonts w:hint="default" w:ascii="Wingdings" w:hAnsi="Wingdings" w:cs="Wingdings"/>
        <w:rFonts w:cs="Wingdings"/>
      </w:rPr>
    </w:lvl>
    <w:lvl w:ilvl="3">
      <w:start w:val="1"/>
      <w:numFmt w:val="bullet"/>
      <w:lvlText w:val=""/>
      <w:lvlJc w:val="left"/>
      <w:pPr>
        <w:ind w:left="2880" w:hanging="360"/>
      </w:pPr>
      <w:rPr>
        <w:rFonts w:hint="default" w:ascii="Symbol" w:hAnsi="Symbol" w:cs="Symbol"/>
        <w:rFonts w:cs="Symbol"/>
      </w:rPr>
    </w:lvl>
    <w:lvl w:ilvl="4">
      <w:start w:val="1"/>
      <w:numFmt w:val="bullet"/>
      <w:lvlText w:val="o"/>
      <w:lvlJc w:val="left"/>
      <w:pPr>
        <w:ind w:left="3600" w:hanging="360"/>
      </w:pPr>
      <w:rPr>
        <w:rFonts w:hint="default" w:ascii="Courier New" w:hAnsi="Courier New" w:cs="Courier New"/>
        <w:rFonts w:cs="Courier New"/>
      </w:rPr>
    </w:lvl>
    <w:lvl w:ilvl="5">
      <w:start w:val="1"/>
      <w:numFmt w:val="bullet"/>
      <w:lvlText w:val=""/>
      <w:lvlJc w:val="left"/>
      <w:pPr>
        <w:ind w:left="4320" w:hanging="360"/>
      </w:pPr>
      <w:rPr>
        <w:rFonts w:hint="default" w:ascii="Wingdings" w:hAnsi="Wingdings" w:cs="Wingdings"/>
        <w:rFonts w:cs="Wingdings"/>
      </w:rPr>
    </w:lvl>
    <w:lvl w:ilvl="6">
      <w:start w:val="1"/>
      <w:numFmt w:val="bullet"/>
      <w:lvlText w:val=""/>
      <w:lvlJc w:val="left"/>
      <w:pPr>
        <w:ind w:left="5040" w:hanging="360"/>
      </w:pPr>
      <w:rPr>
        <w:rFonts w:hint="default" w:ascii="Symbol" w:hAnsi="Symbol" w:cs="Symbol"/>
        <w:rFonts w:cs="Symbol"/>
      </w:rPr>
    </w:lvl>
    <w:lvl w:ilvl="7">
      <w:start w:val="1"/>
      <w:numFmt w:val="bullet"/>
      <w:lvlText w:val="o"/>
      <w:lvlJc w:val="left"/>
      <w:pPr>
        <w:ind w:left="5760" w:hanging="360"/>
      </w:pPr>
      <w:rPr>
        <w:rFonts w:hint="default" w:ascii="Courier New" w:hAnsi="Courier New" w:cs="Courier New"/>
        <w:rFonts w:cs="Courier New"/>
      </w:rPr>
    </w:lvl>
    <w:lvl w:ilvl="8">
      <w:start w:val="1"/>
      <w:numFmt w:val="bullet"/>
      <w:lvlText w:val=""/>
      <w:lvlJc w:val="left"/>
      <w:pPr>
        <w:ind w:left="6480" w:hanging="360"/>
      </w:pPr>
      <w:rPr>
        <w:rFonts w:hint="default" w:ascii="Wingdings" w:hAnsi="Wingdings" w:cs="Wingdings"/>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14:docId w14:val="4FAA4EB3"/>
  <w15:docId w15:val="{54c7b8e4-8cb4-4797-a18a-5ebc487161cb}"/>
  <w:rsids>
    <w:rsidRoot w:val="6B686642"/>
    <w:rsid w:val="0B489540"/>
    <w:rsid w:val="6B686642"/>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Calibri" w:hAnsi="Calibri" w:eastAsia="Calibri" w:cs="" w:asciiTheme="minorHAnsi" w:hAnsiTheme="minorHAnsi" w:eastAsiaTheme="minorHAnsi" w:cstheme="minorBidi"/>
        <w:szCs w:val="24"/>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libri" w:hAnsi="Calibri" w:eastAsia="Calibri" w:cs="" w:asciiTheme="minorHAnsi" w:hAnsiTheme="minorHAnsi" w:eastAsiaTheme="minorHAnsi" w:cstheme="minorBidi"/>
      <w:color w:val="00000A"/>
      <w:kern w:val="0"/>
      <w:sz w:val="24"/>
      <w:szCs w:val="24"/>
      <w:lang w:val="en-GB" w:eastAsia="en-US" w:bidi="ar-SA"/>
    </w:rPr>
  </w:style>
  <w:style w:type="paragraph" w:styleId="Heading1">
    <w:name w:val="heading 1"/>
    <w:basedOn w:val="Normal"/>
    <w:link w:val="Heading1Char"/>
    <w:qFormat/>
    <w:rsid w:val="000e223e"/>
    <w:pPr>
      <w:keepNext w:val="true"/>
      <w:keepLines/>
      <w:suppressAutoHyphens w:val="true"/>
      <w:spacing w:before="480" w:after="0" w:line="276" w:lineRule="auto"/>
      <w:outlineLvl w:val="0"/>
    </w:pPr>
    <w:rPr>
      <w:rFonts w:ascii="Cambria" w:hAnsi="Cambria" w:eastAsia="DejaVu Sans" w:cs="Lohit Hindi"/>
      <w:b/>
      <w:bCs/>
      <w:color w:val="365F91"/>
      <w:sz w:val="28"/>
      <w:szCs w:val="28"/>
      <w:lang w:eastAsia="en-GB"/>
    </w:rPr>
  </w:style>
  <w:style w:type="paragraph" w:styleId="Heading2">
    <w:name w:val="heading 2"/>
    <w:basedOn w:val="Normal"/>
    <w:link w:val="Heading2Char"/>
    <w:qFormat/>
    <w:rsid w:val="000e223e"/>
    <w:pPr>
      <w:keepNext w:val="true"/>
      <w:keepLines/>
      <w:suppressAutoHyphens w:val="true"/>
      <w:spacing w:before="200" w:after="0" w:line="276" w:lineRule="auto"/>
      <w:outlineLvl w:val="1"/>
    </w:pPr>
    <w:rPr>
      <w:rFonts w:ascii="Cambria" w:hAnsi="Cambria" w:eastAsia="DejaVu Sans" w:cs="Lohit Hindi"/>
      <w:b/>
      <w:bCs/>
      <w:color w:val="4F81BD"/>
      <w:sz w:val="26"/>
      <w:szCs w:val="26"/>
      <w:lang w:eastAsia="en-GB"/>
    </w:rPr>
  </w:style>
  <w:style w:type="paragraph" w:styleId="Heading3">
    <w:name w:val="heading 3"/>
    <w:basedOn w:val="Normal"/>
    <w:link w:val="Heading3Char"/>
    <w:qFormat/>
    <w:rsid w:val="000e223e"/>
    <w:pPr>
      <w:keepNext w:val="true"/>
      <w:keepLines/>
      <w:suppressAutoHyphens w:val="true"/>
      <w:spacing w:before="200" w:after="0" w:line="276" w:lineRule="auto"/>
      <w:outlineLvl w:val="2"/>
    </w:pPr>
    <w:rPr>
      <w:rFonts w:ascii="Cambria" w:hAnsi="Cambria" w:eastAsia="DejaVu Sans" w:cs="Lohit Hindi"/>
      <w:b/>
      <w:bCs/>
      <w:color w:val="4F81BD"/>
      <w:sz w:val="22"/>
      <w:szCs w:val="22"/>
      <w:lang w:eastAsia="en-GB"/>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4c7fda"/>
    <w:rPr/>
  </w:style>
  <w:style w:type="character" w:styleId="FooterChar" w:customStyle="1">
    <w:name w:val="Footer Char"/>
    <w:basedOn w:val="DefaultParagraphFont"/>
    <w:link w:val="Footer"/>
    <w:uiPriority w:val="99"/>
    <w:qFormat/>
    <w:rsid w:val="004c7fda"/>
    <w:rPr/>
  </w:style>
  <w:style w:type="character" w:styleId="BalloonTextChar" w:customStyle="1">
    <w:name w:val="Balloon Text Char"/>
    <w:basedOn w:val="DefaultParagraphFont"/>
    <w:link w:val="BalloonText"/>
    <w:uiPriority w:val="99"/>
    <w:semiHidden/>
    <w:qFormat/>
    <w:rsid w:val="000e223e"/>
    <w:rPr>
      <w:rFonts w:ascii="Tahoma" w:hAnsi="Tahoma" w:cs="Tahoma"/>
      <w:sz w:val="16"/>
      <w:szCs w:val="16"/>
    </w:rPr>
  </w:style>
  <w:style w:type="character" w:styleId="Heading1Char" w:customStyle="1">
    <w:name w:val="Heading 1 Char"/>
    <w:basedOn w:val="DefaultParagraphFont"/>
    <w:link w:val="Heading1"/>
    <w:qFormat/>
    <w:rsid w:val="000e223e"/>
    <w:rPr>
      <w:rFonts w:ascii="Cambria" w:hAnsi="Cambria" w:eastAsia="DejaVu Sans" w:cs="Lohit Hindi"/>
      <w:b/>
      <w:bCs/>
      <w:color w:val="365F91"/>
      <w:sz w:val="28"/>
      <w:szCs w:val="28"/>
      <w:lang w:val="en-GB" w:eastAsia="en-GB"/>
    </w:rPr>
  </w:style>
  <w:style w:type="character" w:styleId="Heading2Char" w:customStyle="1">
    <w:name w:val="Heading 2 Char"/>
    <w:basedOn w:val="DefaultParagraphFont"/>
    <w:link w:val="Heading2"/>
    <w:qFormat/>
    <w:rsid w:val="000e223e"/>
    <w:rPr>
      <w:rFonts w:ascii="Cambria" w:hAnsi="Cambria" w:eastAsia="DejaVu Sans" w:cs="Lohit Hindi"/>
      <w:b/>
      <w:bCs/>
      <w:color w:val="4F81BD"/>
      <w:sz w:val="26"/>
      <w:szCs w:val="26"/>
      <w:lang w:val="en-GB" w:eastAsia="en-GB"/>
    </w:rPr>
  </w:style>
  <w:style w:type="character" w:styleId="Heading3Char" w:customStyle="1">
    <w:name w:val="Heading 3 Char"/>
    <w:basedOn w:val="DefaultParagraphFont"/>
    <w:link w:val="Heading3"/>
    <w:qFormat/>
    <w:rsid w:val="000e223e"/>
    <w:rPr>
      <w:rFonts w:ascii="Cambria" w:hAnsi="Cambria" w:eastAsia="DejaVu Sans" w:cs="Lohit Hindi"/>
      <w:b/>
      <w:bCs/>
      <w:color w:val="4F81BD"/>
      <w:sz w:val="22"/>
      <w:szCs w:val="22"/>
      <w:lang w:val="en-GB" w:eastAsia="en-GB"/>
    </w:rPr>
  </w:style>
  <w:style w:type="character" w:styleId="TitleChar" w:customStyle="1">
    <w:name w:val="Title Char"/>
    <w:basedOn w:val="DefaultParagraphFont"/>
    <w:link w:val="Title"/>
    <w:qFormat/>
    <w:rsid w:val="000e223e"/>
    <w:rPr>
      <w:rFonts w:ascii="Cambria" w:hAnsi="Cambria" w:eastAsia="DejaVu Sans" w:cs="Lohit Hindi"/>
      <w:color w:val="17365D"/>
      <w:spacing w:val="5"/>
      <w:sz w:val="52"/>
      <w:szCs w:val="52"/>
      <w:lang w:val="en-GB" w:eastAsia="en-GB"/>
    </w:rPr>
  </w:style>
  <w:style w:type="character" w:styleId="InternetLink">
    <w:name w:val="Internet Link"/>
    <w:basedOn w:val="DefaultParagraphFont"/>
    <w:uiPriority w:val="99"/>
    <w:unhideWhenUsed/>
    <w:rsid w:val="000e223e"/>
    <w:rPr>
      <w:color w:val="0563C1" w:themeColor="hyperlink"/>
      <w:u w:val="single"/>
    </w:rPr>
  </w:style>
  <w:style w:type="character" w:styleId="ListLabel1">
    <w:name w:val="ListLabel 1"/>
    <w:qFormat/>
    <w:rPr>
      <w:rFonts w:cs="Symbol"/>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paragraph" w:styleId="Heading">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before="0" w:after="140" w:line="288" w:lineRule="auto"/>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
    <w:name w:val="header"/>
    <w:basedOn w:val="Normal"/>
    <w:link w:val="HeaderChar"/>
    <w:uiPriority w:val="99"/>
    <w:unhideWhenUsed/>
    <w:rsid w:val="004c7fda"/>
    <w:pPr>
      <w:tabs>
        <w:tab w:val="center" w:leader="none" w:pos="4513"/>
        <w:tab w:val="right" w:leader="none" w:pos="9026"/>
      </w:tabs>
    </w:pPr>
    <w:rPr/>
  </w:style>
  <w:style w:type="paragraph" w:styleId="Footer">
    <w:name w:val="footer"/>
    <w:basedOn w:val="Normal"/>
    <w:link w:val="FooterChar"/>
    <w:uiPriority w:val="99"/>
    <w:unhideWhenUsed/>
    <w:rsid w:val="004c7fda"/>
    <w:pPr>
      <w:tabs>
        <w:tab w:val="center" w:leader="none" w:pos="4513"/>
        <w:tab w:val="right" w:leader="none" w:pos="9026"/>
      </w:tabs>
    </w:pPr>
    <w:rPr/>
  </w:style>
  <w:style w:type="paragraph" w:styleId="BalloonText">
    <w:name w:val="Balloon Text"/>
    <w:basedOn w:val="Normal"/>
    <w:link w:val="BalloonTextChar"/>
    <w:uiPriority w:val="99"/>
    <w:semiHidden/>
    <w:unhideWhenUsed/>
    <w:qFormat/>
    <w:rsid w:val="000e223e"/>
    <w:pPr/>
    <w:rPr>
      <w:rFonts w:ascii="Tahoma" w:hAnsi="Tahoma" w:cs="Tahoma"/>
      <w:sz w:val="16"/>
      <w:szCs w:val="16"/>
    </w:rPr>
  </w:style>
  <w:style w:type="paragraph" w:styleId="Title">
    <w:name w:val="Title"/>
    <w:basedOn w:val="Normal"/>
    <w:link w:val="TitleChar"/>
    <w:qFormat/>
    <w:rsid w:val="000e223e"/>
    <w:pPr>
      <w:pBdr>
        <w:bottom w:val="single" w:color="4F81BD" w:sz="8" w:space="0"/>
      </w:pBdr>
      <w:suppressAutoHyphens w:val="true"/>
      <w:spacing w:before="0" w:after="300" w:line="100" w:lineRule="atLeast"/>
      <w:contextualSpacing/>
    </w:pPr>
    <w:rPr>
      <w:rFonts w:ascii="Cambria" w:hAnsi="Cambria" w:eastAsia="DejaVu Sans" w:cs="Lohit Hindi"/>
      <w:color w:val="17365D"/>
      <w:spacing w:val="5"/>
      <w:sz w:val="52"/>
      <w:szCs w:val="52"/>
      <w:lang w:eastAsia="en-GB"/>
    </w:rPr>
  </w:style>
  <w:style w:type="paragraph" w:styleId="ListParagraph">
    <w:name w:val="List Paragraph"/>
    <w:basedOn w:val="Normal"/>
    <w:qFormat/>
    <w:rsid w:val="000e223e"/>
    <w:pPr>
      <w:suppressAutoHyphens w:val="true"/>
      <w:spacing w:before="0" w:after="200" w:line="276" w:lineRule="auto"/>
      <w:ind w:left="720" w:hanging="0"/>
      <w:contextualSpacing/>
    </w:pPr>
    <w:rPr>
      <w:rFonts w:ascii="Calibri" w:hAnsi="Calibri" w:eastAsia="DejaVu Sans" w:cs="Lohit Hindi"/>
      <w:color w:val="00000A"/>
      <w:sz w:val="22"/>
      <w:szCs w:val="22"/>
      <w:lang w:eastAsia="en-GB"/>
    </w:rPr>
  </w:style>
  <w:style w:type="paragraph" w:styleId="FrameContents" w:customStyle="1">
    <w:name w:val="Frame Contents"/>
    <w:basedOn w:val="Normal"/>
    <w:qFormat/>
    <w:rsid w:val="000e223e"/>
    <w:pPr>
      <w:suppressAutoHyphens w:val="true"/>
      <w:spacing w:before="0" w:after="200" w:line="276" w:lineRule="auto"/>
    </w:pPr>
    <w:rPr>
      <w:rFonts w:ascii="Calibri" w:hAnsi="Calibri" w:eastAsia="DejaVu Sans" w:cs="Lohit Hindi"/>
      <w:color w:val="00000A"/>
      <w:sz w:val="22"/>
      <w:szCs w:val="22"/>
      <w:lang w:eastAsia="en-GB"/>
    </w:rPr>
  </w:style>
  <w:style w:type="numbering" w:styleId="NoList" w:default="1">
    <w:name w:val="No List"/>
    <w:uiPriority w:val="99"/>
    <w:semiHidden/>
    <w:unhideWhenUsed/>
    <w:qFormat/>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c0307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header" Target="header1.xml" Id="rId3" /><Relationship Type="http://schemas.openxmlformats.org/officeDocument/2006/relationships/footer" Target="footer1.xml" Id="rId4" /><Relationship Type="http://schemas.openxmlformats.org/officeDocument/2006/relationships/numbering" Target="numbering.xml" Id="rId5" /><Relationship Type="http://schemas.openxmlformats.org/officeDocument/2006/relationships/fontTable" Target="fontTable.xml" Id="rId6" /><Relationship Type="http://schemas.openxmlformats.org/officeDocument/2006/relationships/settings" Target="settings.xml" Id="rId7" /><Relationship Type="http://schemas.openxmlformats.org/officeDocument/2006/relationships/theme" Target="theme/theme1.xml" Id="rId8" /><Relationship Type="http://schemas.openxmlformats.org/officeDocument/2006/relationships/customXml" Target="../customXml/item1.xml" Id="rId9" /><Relationship Type="http://schemas.openxmlformats.org/officeDocument/2006/relationships/customXml" Target="../customXml/item2.xml" Id="rId10" /><Relationship Type="http://schemas.openxmlformats.org/officeDocument/2006/relationships/customXml" Target="../customXml/item3.xml" Id="rId11" /><Relationship Type="http://schemas.openxmlformats.org/officeDocument/2006/relationships/glossaryDocument" Target="/word/glossary/document.xml" Id="R2719c758457f4bde" /><Relationship Type="http://schemas.openxmlformats.org/officeDocument/2006/relationships/hyperlink" Target="mailto:M.Maarek@hw.ac.uk" TargetMode="External" Id="R8680179e542e4bc9"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550a40f-2e73-46bb-ae3d-9b4b0d1b10e5}"/>
      </w:docPartPr>
      <w:docPartBody>
        <w:p w14:paraId="6B68664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E07C38512818468275603CD5E61BA0" ma:contentTypeVersion="0" ma:contentTypeDescription="Create a new document." ma:contentTypeScope="" ma:versionID="bffdf6d8b42402b1618094c717ddf4d4">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DE34F5-20A8-4CB3-AFA9-CE74441F0373}">
  <ds:schemaRefs>
    <ds:schemaRef ds:uri="http://schemas.microsoft.com/sharepoint/v3/contenttype/forms"/>
  </ds:schemaRefs>
</ds:datastoreItem>
</file>

<file path=customXml/itemProps2.xml><?xml version="1.0" encoding="utf-8"?>
<ds:datastoreItem xmlns:ds="http://schemas.openxmlformats.org/officeDocument/2006/customXml" ds:itemID="{5FE32C17-CB35-4714-9545-6AB8961D2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AE6C971-75AB-4EA7-9D87-2397F8AC44E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2017-05-09T09:01:00.0000000Z</dcterms:created>
  <dc:creator>Manuel Maarek</dc:creator>
  <dc:description/>
  <dc:language>en-GB</dc:language>
  <lastModifiedBy>Maarek, Manuel</lastModifiedBy>
  <dcterms:modified xsi:type="dcterms:W3CDTF">2019-05-10T12:24:42.9884056Z</dcterms:modified>
  <revision>11</revision>
  <dc:subject/>
  <dc:title>Student Equipment Fund application form</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ntentTypeId">
    <vt:lpwstr>0x0101006EE07C38512818468275603CD5E61BA0</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