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6694" w14:textId="49C63646" w:rsidR="00A22435" w:rsidRPr="00521E96" w:rsidRDefault="00CB5633" w:rsidP="00994633">
      <w:pPr>
        <w:pStyle w:val="Heading2"/>
        <w:rPr>
          <w:b/>
        </w:rPr>
      </w:pPr>
      <w:r w:rsidRPr="00521E96">
        <w:rPr>
          <w:b/>
        </w:rPr>
        <w:t xml:space="preserve">HWU </w:t>
      </w:r>
      <w:r w:rsidR="009A158D" w:rsidRPr="00521E96">
        <w:rPr>
          <w:b/>
        </w:rPr>
        <w:t>EIA Form</w:t>
      </w:r>
      <w:r w:rsidR="00F945B9" w:rsidRPr="00521E96">
        <w:rPr>
          <w:b/>
        </w:rPr>
        <w:t xml:space="preserve"> </w:t>
      </w:r>
    </w:p>
    <w:p w14:paraId="541D07ED" w14:textId="3374F096" w:rsidR="00521E96" w:rsidRPr="00521E96" w:rsidRDefault="00521E96" w:rsidP="00521E96">
      <w:pPr>
        <w:rPr>
          <w:b/>
          <w:color w:val="1F4E79" w:themeColor="accent1" w:themeShade="80"/>
        </w:rPr>
      </w:pPr>
      <w:r w:rsidRPr="00521E96">
        <w:rPr>
          <w:b/>
          <w:color w:val="1F4E79" w:themeColor="accent1" w:themeShade="80"/>
        </w:rPr>
        <w:t>Name of Mechanism:</w:t>
      </w:r>
    </w:p>
    <w:p w14:paraId="35BAD4F9" w14:textId="2E56B4BD" w:rsidR="00F028EC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Area overseeing </w:t>
      </w:r>
      <w:proofErr w:type="gramStart"/>
      <w:r w:rsidRPr="009564C2">
        <w:rPr>
          <w:rFonts w:cs="Arial"/>
          <w:sz w:val="22"/>
        </w:rPr>
        <w:t>EIA</w:t>
      </w:r>
      <w:proofErr w:type="gramEnd"/>
    </w:p>
    <w:p w14:paraId="13A28948" w14:textId="457161CD" w:rsidR="003506DC" w:rsidRPr="009564C2" w:rsidRDefault="003506DC" w:rsidP="00AB2CBF">
      <w:pPr>
        <w:pStyle w:val="NoSpacing"/>
        <w:rPr>
          <w:sz w:val="22"/>
        </w:rPr>
      </w:pPr>
    </w:p>
    <w:p w14:paraId="29C1DE4D" w14:textId="437B70B7" w:rsidR="00AB2CBF" w:rsidRPr="009564C2" w:rsidRDefault="00AB2CBF" w:rsidP="00AB2CBF">
      <w:pPr>
        <w:pStyle w:val="NoSpacing"/>
        <w:rPr>
          <w:sz w:val="22"/>
        </w:rPr>
      </w:pPr>
    </w:p>
    <w:p w14:paraId="71A000CF" w14:textId="77777777" w:rsidR="00AB2CBF" w:rsidRPr="009564C2" w:rsidRDefault="00AB2CBF" w:rsidP="00AB2CBF">
      <w:pPr>
        <w:pStyle w:val="NoSpacing"/>
        <w:rPr>
          <w:sz w:val="22"/>
        </w:rPr>
      </w:pPr>
    </w:p>
    <w:p w14:paraId="6FC1C020" w14:textId="42BEF33F" w:rsidR="00D0176E" w:rsidRPr="009564C2" w:rsidRDefault="00D0176E" w:rsidP="003321C9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Lead Officer</w:t>
      </w:r>
    </w:p>
    <w:p w14:paraId="5356EE42" w14:textId="5FCA0115" w:rsidR="00F028EC" w:rsidRPr="009564C2" w:rsidRDefault="00F028EC" w:rsidP="00AB2CBF">
      <w:pPr>
        <w:pStyle w:val="NoSpacing"/>
        <w:rPr>
          <w:sz w:val="22"/>
        </w:rPr>
      </w:pPr>
    </w:p>
    <w:p w14:paraId="63986E39" w14:textId="34F30A00" w:rsidR="00AB2CBF" w:rsidRPr="009564C2" w:rsidRDefault="00AB2CBF" w:rsidP="00AB2CBF">
      <w:pPr>
        <w:pStyle w:val="NoSpacing"/>
        <w:rPr>
          <w:sz w:val="22"/>
        </w:rPr>
      </w:pPr>
    </w:p>
    <w:p w14:paraId="6AD37731" w14:textId="77777777" w:rsidR="00AB2CBF" w:rsidRPr="009564C2" w:rsidRDefault="00AB2CBF" w:rsidP="00AB2CBF">
      <w:pPr>
        <w:pStyle w:val="NoSpacing"/>
        <w:rPr>
          <w:sz w:val="22"/>
        </w:rPr>
      </w:pPr>
    </w:p>
    <w:p w14:paraId="1B88D9AA" w14:textId="77777777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Date EIA </w:t>
      </w:r>
      <w:proofErr w:type="gramStart"/>
      <w:r w:rsidRPr="009564C2">
        <w:rPr>
          <w:rFonts w:cs="Arial"/>
          <w:sz w:val="22"/>
        </w:rPr>
        <w:t>started</w:t>
      </w:r>
      <w:proofErr w:type="gramEnd"/>
    </w:p>
    <w:p w14:paraId="3FC167C6" w14:textId="613BC159" w:rsidR="00F028EC" w:rsidRPr="009564C2" w:rsidRDefault="00F028EC" w:rsidP="00AB2CBF">
      <w:pPr>
        <w:pStyle w:val="NoSpacing"/>
        <w:rPr>
          <w:sz w:val="22"/>
        </w:rPr>
      </w:pPr>
    </w:p>
    <w:p w14:paraId="4C754AEC" w14:textId="4114B760" w:rsidR="00AB2CBF" w:rsidRPr="009564C2" w:rsidRDefault="00AB2CBF" w:rsidP="00AB2CBF">
      <w:pPr>
        <w:pStyle w:val="NoSpacing"/>
        <w:rPr>
          <w:sz w:val="22"/>
        </w:rPr>
      </w:pPr>
    </w:p>
    <w:p w14:paraId="52CBC6B3" w14:textId="77777777" w:rsidR="00AB2CBF" w:rsidRPr="009564C2" w:rsidRDefault="00AB2CBF" w:rsidP="00AB2CBF">
      <w:pPr>
        <w:pStyle w:val="NoSpacing"/>
        <w:rPr>
          <w:sz w:val="22"/>
        </w:rPr>
      </w:pPr>
    </w:p>
    <w:p w14:paraId="30EA823A" w14:textId="77777777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Is this a new or existing mechanism?</w:t>
      </w:r>
    </w:p>
    <w:p w14:paraId="1E2B281D" w14:textId="579B0DC5" w:rsidR="00F028EC" w:rsidRPr="009564C2" w:rsidRDefault="00F028EC" w:rsidP="00AB2CBF">
      <w:pPr>
        <w:pStyle w:val="NoSpacing"/>
        <w:rPr>
          <w:sz w:val="22"/>
        </w:rPr>
      </w:pPr>
    </w:p>
    <w:p w14:paraId="726C1C99" w14:textId="3BCA40BA" w:rsidR="00AB2CBF" w:rsidRPr="009564C2" w:rsidRDefault="00AB2CBF" w:rsidP="00AB2CBF">
      <w:pPr>
        <w:pStyle w:val="NoSpacing"/>
        <w:rPr>
          <w:sz w:val="22"/>
        </w:rPr>
      </w:pPr>
    </w:p>
    <w:p w14:paraId="5922040C" w14:textId="77777777" w:rsidR="00AB2CBF" w:rsidRPr="009564C2" w:rsidRDefault="00AB2CBF" w:rsidP="00AB2CBF">
      <w:pPr>
        <w:pStyle w:val="NoSpacing"/>
        <w:rPr>
          <w:sz w:val="22"/>
        </w:rPr>
      </w:pPr>
    </w:p>
    <w:p w14:paraId="638DAD37" w14:textId="35E35086" w:rsidR="00F028EC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Does the mechanism impact on people?</w:t>
      </w:r>
    </w:p>
    <w:p w14:paraId="36FC50E2" w14:textId="7741A2D1" w:rsidR="00F028EC" w:rsidRPr="009564C2" w:rsidRDefault="00F028EC" w:rsidP="00AB2CBF">
      <w:pPr>
        <w:pStyle w:val="NoSpacing"/>
        <w:rPr>
          <w:sz w:val="22"/>
        </w:rPr>
      </w:pPr>
    </w:p>
    <w:p w14:paraId="2C101401" w14:textId="087468D9" w:rsidR="00AB2CBF" w:rsidRPr="009564C2" w:rsidRDefault="00AB2CBF" w:rsidP="00AB2CBF">
      <w:pPr>
        <w:pStyle w:val="NoSpacing"/>
        <w:rPr>
          <w:sz w:val="22"/>
        </w:rPr>
      </w:pPr>
    </w:p>
    <w:p w14:paraId="74E70806" w14:textId="77777777" w:rsidR="00AB2CBF" w:rsidRPr="009564C2" w:rsidRDefault="00AB2CBF" w:rsidP="00AB2CBF">
      <w:pPr>
        <w:pStyle w:val="NoSpacing"/>
        <w:rPr>
          <w:sz w:val="22"/>
        </w:rPr>
      </w:pPr>
    </w:p>
    <w:p w14:paraId="4B6A39E9" w14:textId="77777777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are the aims, </w:t>
      </w:r>
      <w:proofErr w:type="gramStart"/>
      <w:r w:rsidRPr="009564C2">
        <w:rPr>
          <w:rFonts w:cs="Arial"/>
          <w:sz w:val="22"/>
        </w:rPr>
        <w:t>objectives</w:t>
      </w:r>
      <w:proofErr w:type="gramEnd"/>
      <w:r w:rsidRPr="009564C2">
        <w:rPr>
          <w:rFonts w:cs="Arial"/>
          <w:sz w:val="22"/>
        </w:rPr>
        <w:t xml:space="preserve"> and purpose of the mechanism?</w:t>
      </w:r>
    </w:p>
    <w:p w14:paraId="5D22EC4C" w14:textId="34686918" w:rsidR="00F028EC" w:rsidRPr="009564C2" w:rsidRDefault="00F028EC" w:rsidP="00AB2CBF">
      <w:pPr>
        <w:pStyle w:val="NoSpacing"/>
        <w:rPr>
          <w:sz w:val="22"/>
        </w:rPr>
      </w:pPr>
    </w:p>
    <w:p w14:paraId="24947DB6" w14:textId="5080D370" w:rsidR="00AB2CBF" w:rsidRPr="009564C2" w:rsidRDefault="00AB2CBF" w:rsidP="00AB2CBF">
      <w:pPr>
        <w:pStyle w:val="NoSpacing"/>
        <w:rPr>
          <w:sz w:val="22"/>
        </w:rPr>
      </w:pPr>
    </w:p>
    <w:p w14:paraId="793C5523" w14:textId="77777777" w:rsidR="00AB2CBF" w:rsidRPr="009564C2" w:rsidRDefault="00AB2CBF" w:rsidP="00AB2CBF">
      <w:pPr>
        <w:pStyle w:val="NoSpacing"/>
        <w:rPr>
          <w:sz w:val="22"/>
        </w:rPr>
      </w:pPr>
    </w:p>
    <w:p w14:paraId="3A6FBD97" w14:textId="77777777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Are there any associated objectives?</w:t>
      </w:r>
    </w:p>
    <w:p w14:paraId="29B5A409" w14:textId="6A2A76FF" w:rsidR="00F028EC" w:rsidRPr="009564C2" w:rsidRDefault="00F028EC" w:rsidP="00AB2CBF">
      <w:pPr>
        <w:pStyle w:val="NoSpacing"/>
        <w:rPr>
          <w:sz w:val="22"/>
        </w:rPr>
      </w:pPr>
    </w:p>
    <w:p w14:paraId="7A23FDAF" w14:textId="2F44AD04" w:rsidR="00AB2CBF" w:rsidRPr="009564C2" w:rsidRDefault="00AB2CBF" w:rsidP="00AB2CBF">
      <w:pPr>
        <w:pStyle w:val="NoSpacing"/>
        <w:rPr>
          <w:sz w:val="22"/>
        </w:rPr>
      </w:pPr>
    </w:p>
    <w:p w14:paraId="78AE4818" w14:textId="77777777" w:rsidR="00AB2CBF" w:rsidRPr="009564C2" w:rsidRDefault="00AB2CBF" w:rsidP="00AB2CBF">
      <w:pPr>
        <w:pStyle w:val="NoSpacing"/>
        <w:rPr>
          <w:sz w:val="22"/>
        </w:rPr>
      </w:pPr>
    </w:p>
    <w:p w14:paraId="78B3F485" w14:textId="476ED68C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Who is intended to benefit from the </w:t>
      </w:r>
      <w:r w:rsidR="00745E17" w:rsidRPr="009564C2">
        <w:rPr>
          <w:rFonts w:cs="Arial"/>
          <w:sz w:val="22"/>
        </w:rPr>
        <w:t>mechanism</w:t>
      </w:r>
      <w:r w:rsidRPr="009564C2">
        <w:rPr>
          <w:rFonts w:cs="Arial"/>
          <w:sz w:val="22"/>
        </w:rPr>
        <w:t xml:space="preserve"> and in what way?</w:t>
      </w:r>
    </w:p>
    <w:p w14:paraId="7F13C29D" w14:textId="67907C0B" w:rsidR="00F028EC" w:rsidRPr="009564C2" w:rsidRDefault="00F028EC" w:rsidP="00AB2CBF">
      <w:pPr>
        <w:pStyle w:val="NoSpacing"/>
        <w:rPr>
          <w:sz w:val="22"/>
        </w:rPr>
      </w:pPr>
    </w:p>
    <w:p w14:paraId="2CF3A816" w14:textId="20F2433A" w:rsidR="00AB2CBF" w:rsidRPr="009564C2" w:rsidRDefault="00AB2CBF" w:rsidP="00AB2CBF">
      <w:pPr>
        <w:pStyle w:val="NoSpacing"/>
        <w:rPr>
          <w:sz w:val="22"/>
        </w:rPr>
      </w:pPr>
    </w:p>
    <w:p w14:paraId="0909BC86" w14:textId="77777777" w:rsidR="00AB2CBF" w:rsidRPr="009564C2" w:rsidRDefault="00AB2CBF" w:rsidP="00AB2CBF">
      <w:pPr>
        <w:pStyle w:val="NoSpacing"/>
        <w:rPr>
          <w:sz w:val="22"/>
        </w:rPr>
      </w:pPr>
    </w:p>
    <w:p w14:paraId="054CBC68" w14:textId="3FC07A5A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Is any data available about the </w:t>
      </w:r>
      <w:r w:rsidR="00D764A0">
        <w:rPr>
          <w:rFonts w:cs="Arial"/>
          <w:sz w:val="22"/>
        </w:rPr>
        <w:t>mechanism</w:t>
      </w:r>
      <w:r w:rsidRPr="009564C2">
        <w:rPr>
          <w:rFonts w:cs="Arial"/>
          <w:sz w:val="22"/>
        </w:rPr>
        <w:t>?</w:t>
      </w:r>
    </w:p>
    <w:p w14:paraId="63B01F26" w14:textId="1966AFCB" w:rsidR="00F028EC" w:rsidRPr="009564C2" w:rsidRDefault="00F028EC" w:rsidP="00AB2CBF">
      <w:pPr>
        <w:pStyle w:val="NoSpacing"/>
        <w:rPr>
          <w:sz w:val="22"/>
        </w:rPr>
      </w:pPr>
    </w:p>
    <w:p w14:paraId="1372CB67" w14:textId="37CB82D8" w:rsidR="00AB2CBF" w:rsidRPr="009564C2" w:rsidRDefault="00AB2CBF" w:rsidP="00AB2CBF">
      <w:pPr>
        <w:pStyle w:val="NoSpacing"/>
        <w:rPr>
          <w:sz w:val="22"/>
        </w:rPr>
      </w:pPr>
    </w:p>
    <w:p w14:paraId="15676A38" w14:textId="77777777" w:rsidR="00AB2CBF" w:rsidRPr="009564C2" w:rsidRDefault="00AB2CBF" w:rsidP="00AB2CBF">
      <w:pPr>
        <w:pStyle w:val="NoSpacing"/>
        <w:rPr>
          <w:sz w:val="22"/>
        </w:rPr>
      </w:pPr>
    </w:p>
    <w:p w14:paraId="1C7AE078" w14:textId="77777777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How are you involving stakeholders/groups of interest in the EIA/development of the mechanism?</w:t>
      </w:r>
    </w:p>
    <w:p w14:paraId="6320A202" w14:textId="464B8E58" w:rsidR="00F028EC" w:rsidRPr="009564C2" w:rsidRDefault="00F028EC" w:rsidP="00AB2CBF">
      <w:pPr>
        <w:pStyle w:val="NoSpacing"/>
        <w:rPr>
          <w:sz w:val="22"/>
        </w:rPr>
      </w:pPr>
    </w:p>
    <w:p w14:paraId="5BA0923F" w14:textId="33D25DF2" w:rsidR="00AB2CBF" w:rsidRPr="009564C2" w:rsidRDefault="00AB2CBF" w:rsidP="00AB2CBF">
      <w:pPr>
        <w:pStyle w:val="NoSpacing"/>
        <w:rPr>
          <w:sz w:val="22"/>
        </w:rPr>
      </w:pPr>
    </w:p>
    <w:p w14:paraId="286AC9E8" w14:textId="77777777" w:rsidR="00AB2CBF" w:rsidRPr="009564C2" w:rsidRDefault="00AB2CBF" w:rsidP="00AB2CBF">
      <w:pPr>
        <w:pStyle w:val="NoSpacing"/>
        <w:rPr>
          <w:sz w:val="22"/>
        </w:rPr>
      </w:pPr>
    </w:p>
    <w:p w14:paraId="6EE7DBE0" w14:textId="77777777" w:rsidR="00F028EC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challenges have </w:t>
      </w:r>
      <w:r w:rsidR="00F028EC" w:rsidRPr="009564C2">
        <w:rPr>
          <w:rFonts w:cs="Arial"/>
          <w:sz w:val="22"/>
        </w:rPr>
        <w:t xml:space="preserve">identified? </w:t>
      </w:r>
    </w:p>
    <w:p w14:paraId="7A5E14E5" w14:textId="531A9A07" w:rsidR="00AB2CBF" w:rsidRDefault="00AB2CBF" w:rsidP="00AB2CBF">
      <w:pPr>
        <w:pStyle w:val="NoSpacing"/>
        <w:rPr>
          <w:sz w:val="22"/>
        </w:rPr>
      </w:pPr>
    </w:p>
    <w:p w14:paraId="3E93E9C4" w14:textId="77777777" w:rsidR="00DD150C" w:rsidRPr="009564C2" w:rsidRDefault="00DD150C" w:rsidP="00AB2CBF">
      <w:pPr>
        <w:pStyle w:val="NoSpacing"/>
        <w:rPr>
          <w:sz w:val="22"/>
        </w:rPr>
      </w:pPr>
    </w:p>
    <w:p w14:paraId="058EA394" w14:textId="1F1D8CE6" w:rsidR="00D0176E" w:rsidRPr="009564C2" w:rsidRDefault="00F028EC" w:rsidP="223D1BD5">
      <w:pPr>
        <w:pStyle w:val="ListParagraph"/>
        <w:numPr>
          <w:ilvl w:val="0"/>
          <w:numId w:val="16"/>
        </w:numPr>
        <w:shd w:val="clear" w:color="auto" w:fill="DEEAF6" w:themeFill="accent1" w:themeFillTint="33"/>
        <w:spacing w:after="0"/>
        <w:ind w:left="714" w:hanging="714"/>
        <w:rPr>
          <w:rFonts w:cs="Arial"/>
          <w:sz w:val="22"/>
        </w:rPr>
      </w:pPr>
      <w:r w:rsidRPr="223D1BD5">
        <w:rPr>
          <w:rFonts w:cs="Arial"/>
          <w:sz w:val="22"/>
        </w:rPr>
        <w:lastRenderedPageBreak/>
        <w:t>Are there</w:t>
      </w:r>
      <w:r w:rsidR="00D0176E" w:rsidRPr="223D1BD5">
        <w:rPr>
          <w:rFonts w:cs="Arial"/>
          <w:sz w:val="22"/>
        </w:rPr>
        <w:t xml:space="preserve"> any specific concerns about differential impact on any of the </w:t>
      </w:r>
      <w:r w:rsidRPr="223D1BD5">
        <w:rPr>
          <w:rFonts w:cs="Arial"/>
          <w:sz w:val="22"/>
        </w:rPr>
        <w:t xml:space="preserve">Protected Characteristic groups </w:t>
      </w:r>
      <w:r w:rsidR="6AD0C5F8" w:rsidRPr="223D1BD5">
        <w:rPr>
          <w:rFonts w:cs="Arial"/>
          <w:sz w:val="22"/>
        </w:rPr>
        <w:t xml:space="preserve">(including BSL users) </w:t>
      </w:r>
      <w:r w:rsidRPr="223D1BD5">
        <w:rPr>
          <w:rFonts w:cs="Arial"/>
          <w:sz w:val="22"/>
        </w:rPr>
        <w:t>or other groups of interest</w:t>
      </w:r>
      <w:r w:rsidR="00E83B6F" w:rsidRPr="223D1BD5">
        <w:rPr>
          <w:rStyle w:val="FootnoteReference"/>
          <w:rFonts w:cs="Arial"/>
          <w:sz w:val="22"/>
        </w:rPr>
        <w:footnoteReference w:id="1"/>
      </w:r>
      <w:r w:rsidRPr="223D1BD5">
        <w:rPr>
          <w:rFonts w:cs="Arial"/>
          <w:sz w:val="22"/>
        </w:rPr>
        <w:t>?</w:t>
      </w:r>
    </w:p>
    <w:p w14:paraId="460B5DDF" w14:textId="7AE2EB72" w:rsidR="00F028EC" w:rsidRPr="009564C2" w:rsidRDefault="00F028EC" w:rsidP="00AB2CBF">
      <w:pPr>
        <w:pStyle w:val="NoSpacing"/>
        <w:rPr>
          <w:sz w:val="22"/>
        </w:rPr>
      </w:pPr>
    </w:p>
    <w:p w14:paraId="6E6F7570" w14:textId="18871892" w:rsidR="00AB2CBF" w:rsidRPr="009564C2" w:rsidRDefault="00AB2CBF" w:rsidP="00AB2CBF">
      <w:pPr>
        <w:pStyle w:val="NoSpacing"/>
        <w:rPr>
          <w:sz w:val="22"/>
        </w:rPr>
      </w:pPr>
    </w:p>
    <w:p w14:paraId="11C6610C" w14:textId="77777777" w:rsidR="00AB2CBF" w:rsidRPr="009564C2" w:rsidRDefault="00AB2CBF" w:rsidP="00AB2CBF">
      <w:pPr>
        <w:pStyle w:val="NoSpacing"/>
        <w:rPr>
          <w:sz w:val="22"/>
        </w:rPr>
      </w:pPr>
    </w:p>
    <w:p w14:paraId="2965A15E" w14:textId="0A166D95" w:rsidR="00D0176E" w:rsidRPr="009564C2" w:rsidRDefault="00D0176E" w:rsidP="00F028E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steps are being taken to mitigate </w:t>
      </w:r>
      <w:r w:rsidR="00F55E6C">
        <w:rPr>
          <w:rFonts w:cs="Arial"/>
          <w:sz w:val="22"/>
        </w:rPr>
        <w:t>concerns raised about differential impact?</w:t>
      </w:r>
      <w:r w:rsidRPr="009564C2">
        <w:rPr>
          <w:rFonts w:cs="Arial"/>
          <w:sz w:val="22"/>
        </w:rPr>
        <w:t xml:space="preserve"> </w:t>
      </w:r>
    </w:p>
    <w:p w14:paraId="632458CF" w14:textId="36A87C92" w:rsidR="00F028EC" w:rsidRPr="009564C2" w:rsidRDefault="00F028EC" w:rsidP="00AB2CBF">
      <w:pPr>
        <w:pStyle w:val="NoSpacing"/>
        <w:rPr>
          <w:sz w:val="22"/>
        </w:rPr>
      </w:pPr>
    </w:p>
    <w:p w14:paraId="2F7EFB97" w14:textId="3F4915C9" w:rsidR="00AB2CBF" w:rsidRPr="009564C2" w:rsidRDefault="00AB2CBF" w:rsidP="00AB2CBF">
      <w:pPr>
        <w:pStyle w:val="NoSpacing"/>
        <w:rPr>
          <w:sz w:val="22"/>
        </w:rPr>
      </w:pPr>
    </w:p>
    <w:p w14:paraId="744AC42D" w14:textId="77777777" w:rsidR="00AB2CBF" w:rsidRPr="009564C2" w:rsidRDefault="00AB2CBF" w:rsidP="00AB2CBF">
      <w:pPr>
        <w:pStyle w:val="NoSpacing"/>
        <w:rPr>
          <w:sz w:val="22"/>
        </w:rPr>
      </w:pPr>
    </w:p>
    <w:p w14:paraId="47B66C23" w14:textId="6A924E04" w:rsidR="00174601" w:rsidRPr="009564C2" w:rsidRDefault="00D0176E" w:rsidP="00174601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Can differential impact be justified based on positive action guidance? </w:t>
      </w:r>
    </w:p>
    <w:p w14:paraId="58A3EED1" w14:textId="206B9F74" w:rsidR="00E83B6F" w:rsidRDefault="00E83B6F">
      <w:pPr>
        <w:rPr>
          <w:sz w:val="22"/>
        </w:rPr>
      </w:pPr>
    </w:p>
    <w:p w14:paraId="5BD0F324" w14:textId="36C86A95" w:rsidR="00162E30" w:rsidRDefault="00162E30">
      <w:pPr>
        <w:rPr>
          <w:sz w:val="22"/>
        </w:rPr>
      </w:pPr>
    </w:p>
    <w:p w14:paraId="3A393275" w14:textId="6B562EFE" w:rsidR="008F1DE1" w:rsidRPr="008F1DE1" w:rsidRDefault="00162E30" w:rsidP="008F1DE1">
      <w:pPr>
        <w:pStyle w:val="ListParagraph"/>
        <w:numPr>
          <w:ilvl w:val="0"/>
          <w:numId w:val="16"/>
        </w:numPr>
        <w:shd w:val="clear" w:color="auto" w:fill="DEEAF6"/>
        <w:spacing w:after="240" w:line="256" w:lineRule="auto"/>
        <w:ind w:left="709" w:hanging="709"/>
        <w:rPr>
          <w:rFonts w:eastAsia="Calibri" w:cs="Arial"/>
          <w:sz w:val="22"/>
        </w:rPr>
      </w:pPr>
      <w:r w:rsidRPr="00162E30">
        <w:rPr>
          <w:rFonts w:eastAsia="Calibri" w:cs="Arial"/>
          <w:sz w:val="22"/>
        </w:rPr>
        <w:t>The Equality Act 2010 includes a requirement to give 'due regard' to the public sector equality duty (PSED) in all functions. There is a specific duty to assess the impact of proposed new or revised policies and practices against three needs of the general duty. Use this section to outline relevant issues.</w:t>
      </w:r>
      <w:r w:rsidR="008F1DE1">
        <w:rPr>
          <w:rFonts w:eastAsia="Calibri" w:cs="Arial"/>
          <w:sz w:val="22"/>
        </w:rPr>
        <w:br/>
      </w:r>
    </w:p>
    <w:p w14:paraId="4D50BD9A" w14:textId="51CB7EB8" w:rsidR="008F1DE1" w:rsidRDefault="008F1DE1">
      <w:pPr>
        <w:rPr>
          <w:sz w:val="22"/>
        </w:rPr>
      </w:pPr>
    </w:p>
    <w:p w14:paraId="62A3FCE3" w14:textId="63AF9874" w:rsidR="008F1DE1" w:rsidRPr="00A61F5C" w:rsidRDefault="00A61F5C" w:rsidP="00A61F5C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proofErr w:type="spellStart"/>
      <w:r>
        <w:t>i</w:t>
      </w:r>
      <w:proofErr w:type="spellEnd"/>
      <w:r>
        <w:t xml:space="preserve">) </w:t>
      </w:r>
      <w:r w:rsidR="008F1DE1" w:rsidRPr="00A61F5C">
        <w:rPr>
          <w:sz w:val="22"/>
          <w:szCs w:val="20"/>
        </w:rPr>
        <w:t xml:space="preserve">Eliminate unlawful discrimination, </w:t>
      </w:r>
      <w:proofErr w:type="gramStart"/>
      <w:r w:rsidR="008F1DE1" w:rsidRPr="00A61F5C">
        <w:rPr>
          <w:sz w:val="22"/>
          <w:szCs w:val="20"/>
        </w:rPr>
        <w:t>harassment</w:t>
      </w:r>
      <w:proofErr w:type="gramEnd"/>
      <w:r w:rsidR="008F1DE1" w:rsidRPr="00A61F5C">
        <w:rPr>
          <w:sz w:val="22"/>
          <w:szCs w:val="20"/>
        </w:rPr>
        <w:t xml:space="preserve"> and victimisation</w:t>
      </w:r>
    </w:p>
    <w:p w14:paraId="48296FA0" w14:textId="398288B4" w:rsidR="008F1DE1" w:rsidRDefault="008F1DE1" w:rsidP="008F1DE1">
      <w:pPr>
        <w:spacing w:before="240" w:after="240"/>
        <w:rPr>
          <w:rFonts w:cs="Arial"/>
          <w:sz w:val="22"/>
        </w:rPr>
      </w:pPr>
    </w:p>
    <w:p w14:paraId="78AC1AD3" w14:textId="67D1323F" w:rsidR="008F1DE1" w:rsidRPr="00A61F5C" w:rsidRDefault="00A61F5C" w:rsidP="00A61F5C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r>
        <w:rPr>
          <w:rFonts w:cs="Arial"/>
        </w:rPr>
        <w:t xml:space="preserve">ii) </w:t>
      </w:r>
      <w:r w:rsidR="008F1DE1" w:rsidRPr="00A61F5C">
        <w:rPr>
          <w:sz w:val="22"/>
          <w:szCs w:val="20"/>
        </w:rPr>
        <w:t>Advance equality of opportunity between people of different groups</w:t>
      </w:r>
    </w:p>
    <w:p w14:paraId="7D8DF85A" w14:textId="5143050A" w:rsidR="008F1DE1" w:rsidRDefault="008F1DE1" w:rsidP="008F1DE1">
      <w:pPr>
        <w:spacing w:before="240" w:after="240"/>
        <w:rPr>
          <w:rFonts w:cs="Arial"/>
          <w:sz w:val="22"/>
        </w:rPr>
      </w:pPr>
    </w:p>
    <w:p w14:paraId="4A7D7D85" w14:textId="40261091" w:rsidR="008F1DE1" w:rsidRPr="00A61F5C" w:rsidRDefault="00A61F5C" w:rsidP="00A61F5C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r>
        <w:t xml:space="preserve">iii) </w:t>
      </w:r>
      <w:r w:rsidR="008F1DE1" w:rsidRPr="00A61F5C">
        <w:rPr>
          <w:sz w:val="22"/>
          <w:szCs w:val="20"/>
        </w:rPr>
        <w:t>Foster good relations between people of different groups</w:t>
      </w:r>
    </w:p>
    <w:p w14:paraId="4B4535A7" w14:textId="14C4C7FB" w:rsidR="008F1DE1" w:rsidRDefault="008F1DE1" w:rsidP="008F1DE1">
      <w:pPr>
        <w:spacing w:before="240" w:after="240"/>
        <w:rPr>
          <w:rFonts w:cs="Arial"/>
          <w:sz w:val="22"/>
        </w:rPr>
      </w:pPr>
    </w:p>
    <w:p w14:paraId="39281572" w14:textId="226D35D3" w:rsidR="008F1DE1" w:rsidRPr="008F1DE1" w:rsidRDefault="008F1DE1" w:rsidP="008F1DE1">
      <w:pPr>
        <w:pStyle w:val="ListParagraph"/>
        <w:numPr>
          <w:ilvl w:val="0"/>
          <w:numId w:val="16"/>
        </w:numPr>
        <w:shd w:val="clear" w:color="auto" w:fill="DEEAF6"/>
        <w:spacing w:after="240" w:line="256" w:lineRule="auto"/>
        <w:ind w:left="709" w:hanging="709"/>
        <w:rPr>
          <w:rFonts w:cs="Arial"/>
          <w:sz w:val="22"/>
        </w:rPr>
      </w:pPr>
      <w:r w:rsidRPr="008F1DE1">
        <w:rPr>
          <w:rFonts w:cs="Arial"/>
          <w:sz w:val="22"/>
        </w:rPr>
        <w:t>D</w:t>
      </w:r>
      <w:r w:rsidRPr="008F1DE1">
        <w:rPr>
          <w:sz w:val="22"/>
          <w:szCs w:val="20"/>
        </w:rPr>
        <w:t>ate</w:t>
      </w:r>
      <w:r w:rsidRPr="008F1DE1">
        <w:rPr>
          <w:rFonts w:cs="Arial"/>
          <w:sz w:val="22"/>
        </w:rPr>
        <w:t xml:space="preserve"> EIA Completed and date for future review of </w:t>
      </w:r>
      <w:proofErr w:type="gramStart"/>
      <w:r w:rsidRPr="008F1DE1">
        <w:rPr>
          <w:rFonts w:cs="Arial"/>
          <w:sz w:val="22"/>
        </w:rPr>
        <w:t>mechanism</w:t>
      </w:r>
      <w:proofErr w:type="gramEnd"/>
    </w:p>
    <w:p w14:paraId="1FE60819" w14:textId="77777777" w:rsidR="008F1DE1" w:rsidRDefault="008F1DE1">
      <w:pPr>
        <w:rPr>
          <w:sz w:val="22"/>
        </w:rPr>
      </w:pPr>
    </w:p>
    <w:p w14:paraId="7A296A2F" w14:textId="77777777" w:rsidR="00162E30" w:rsidRPr="009564C2" w:rsidRDefault="00162E30">
      <w:pPr>
        <w:rPr>
          <w:sz w:val="22"/>
        </w:rPr>
      </w:pPr>
    </w:p>
    <w:p w14:paraId="18823514" w14:textId="77777777" w:rsidR="00E83B6F" w:rsidRPr="009564C2" w:rsidRDefault="00E83B6F" w:rsidP="00E83B6F">
      <w:pPr>
        <w:jc w:val="center"/>
        <w:rPr>
          <w:rFonts w:cs="Arial"/>
          <w:b/>
          <w:bCs/>
          <w:sz w:val="22"/>
        </w:rPr>
      </w:pPr>
      <w:r w:rsidRPr="009564C2">
        <w:rPr>
          <w:rFonts w:cs="Arial"/>
          <w:b/>
          <w:bCs/>
          <w:sz w:val="22"/>
        </w:rPr>
        <w:t>If the mechanism includes data collection refer to Data Protection Guidance.</w:t>
      </w:r>
    </w:p>
    <w:p w14:paraId="4E6B0614" w14:textId="43A46685" w:rsidR="00DE16F8" w:rsidRPr="009564C2" w:rsidRDefault="00DE16F8">
      <w:pPr>
        <w:rPr>
          <w:sz w:val="22"/>
        </w:rPr>
      </w:pPr>
    </w:p>
    <w:sectPr w:rsidR="00DE16F8" w:rsidRPr="009564C2" w:rsidSect="00821A03">
      <w:pgSz w:w="11906" w:h="16838"/>
      <w:pgMar w:top="709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AC0B" w14:textId="77777777" w:rsidR="00C6304B" w:rsidRDefault="00C6304B" w:rsidP="00C6304B">
      <w:pPr>
        <w:spacing w:after="0" w:line="240" w:lineRule="auto"/>
      </w:pPr>
      <w:r>
        <w:separator/>
      </w:r>
    </w:p>
  </w:endnote>
  <w:endnote w:type="continuationSeparator" w:id="0">
    <w:p w14:paraId="5D68B61D" w14:textId="77777777" w:rsidR="00C6304B" w:rsidRDefault="00C6304B" w:rsidP="00C6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FD89" w14:textId="77777777" w:rsidR="00C6304B" w:rsidRDefault="00C6304B" w:rsidP="00C6304B">
      <w:pPr>
        <w:spacing w:after="0" w:line="240" w:lineRule="auto"/>
      </w:pPr>
      <w:r>
        <w:separator/>
      </w:r>
    </w:p>
  </w:footnote>
  <w:footnote w:type="continuationSeparator" w:id="0">
    <w:p w14:paraId="48D728EC" w14:textId="77777777" w:rsidR="00C6304B" w:rsidRDefault="00C6304B" w:rsidP="00C6304B">
      <w:pPr>
        <w:spacing w:after="0" w:line="240" w:lineRule="auto"/>
      </w:pPr>
      <w:r>
        <w:continuationSeparator/>
      </w:r>
    </w:p>
  </w:footnote>
  <w:footnote w:id="1">
    <w:p w14:paraId="3DE4BFDF" w14:textId="229001EF" w:rsidR="00E83B6F" w:rsidRDefault="00E83B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304B">
        <w:rPr>
          <w:rFonts w:cs="Arial"/>
          <w:sz w:val="18"/>
          <w:szCs w:val="18"/>
        </w:rPr>
        <w:t xml:space="preserve">The Protected Characteristics covered by the Equality Act 2010 are: Age, Disability, Race, Religion and Belief (including no belief), Sex, Sexual Orientation, Pregnancy and Maternity, Gender Reassignment, </w:t>
      </w:r>
      <w:proofErr w:type="gramStart"/>
      <w:r w:rsidRPr="00C6304B">
        <w:rPr>
          <w:rFonts w:cs="Arial"/>
          <w:sz w:val="18"/>
          <w:szCs w:val="18"/>
        </w:rPr>
        <w:t>Marriage</w:t>
      </w:r>
      <w:proofErr w:type="gramEnd"/>
      <w:r w:rsidRPr="00C6304B">
        <w:rPr>
          <w:rFonts w:cs="Arial"/>
          <w:sz w:val="18"/>
          <w:szCs w:val="18"/>
        </w:rPr>
        <w:t xml:space="preserve"> and Civil Partnership.</w:t>
      </w:r>
      <w:r w:rsidR="00CD23B5">
        <w:rPr>
          <w:sz w:val="24"/>
          <w:szCs w:val="22"/>
        </w:rPr>
        <w:t xml:space="preserve"> </w:t>
      </w:r>
      <w:r w:rsidR="003270C2" w:rsidRPr="003270C2">
        <w:rPr>
          <w:rFonts w:cs="Arial"/>
          <w:sz w:val="18"/>
          <w:szCs w:val="18"/>
        </w:rPr>
        <w:t>For H</w:t>
      </w:r>
      <w:r w:rsidR="003270C2">
        <w:rPr>
          <w:rFonts w:cs="Arial"/>
          <w:sz w:val="18"/>
          <w:szCs w:val="18"/>
        </w:rPr>
        <w:t>eriot-Watt</w:t>
      </w:r>
      <w:r w:rsidR="003270C2" w:rsidRPr="003270C2">
        <w:rPr>
          <w:rFonts w:cs="Arial"/>
          <w:sz w:val="18"/>
          <w:szCs w:val="18"/>
        </w:rPr>
        <w:t xml:space="preserve"> purposes, we include Deaf and/or Deafblind BSL users as a protected group</w:t>
      </w:r>
      <w:r w:rsidR="00CD23B5">
        <w:rPr>
          <w:rFonts w:cs="Arial"/>
          <w:sz w:val="18"/>
          <w:szCs w:val="18"/>
        </w:rPr>
        <w:t>.</w:t>
      </w:r>
      <w:r w:rsidRPr="00C6304B">
        <w:rPr>
          <w:rFonts w:cs="Arial"/>
          <w:sz w:val="18"/>
          <w:szCs w:val="18"/>
        </w:rPr>
        <w:t xml:space="preserve"> It maybe that the mechanism seeks to address other groups of interest </w:t>
      </w:r>
      <w:proofErr w:type="gramStart"/>
      <w:r w:rsidRPr="00C6304B">
        <w:rPr>
          <w:rFonts w:cs="Arial"/>
          <w:sz w:val="18"/>
          <w:szCs w:val="18"/>
        </w:rPr>
        <w:t>e.g.</w:t>
      </w:r>
      <w:proofErr w:type="gramEnd"/>
      <w:r w:rsidRPr="00C6304B">
        <w:rPr>
          <w:rFonts w:cs="Arial"/>
          <w:sz w:val="18"/>
          <w:szCs w:val="18"/>
        </w:rPr>
        <w:t xml:space="preserve"> access and inclusion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756"/>
    <w:multiLevelType w:val="hybridMultilevel"/>
    <w:tmpl w:val="F364F386"/>
    <w:lvl w:ilvl="0" w:tplc="F8F8F0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AA8"/>
    <w:multiLevelType w:val="hybridMultilevel"/>
    <w:tmpl w:val="72B2B834"/>
    <w:lvl w:ilvl="0" w:tplc="1E4EF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24"/>
    <w:multiLevelType w:val="hybridMultilevel"/>
    <w:tmpl w:val="B3382188"/>
    <w:lvl w:ilvl="0" w:tplc="11EE1B38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00"/>
    <w:multiLevelType w:val="hybridMultilevel"/>
    <w:tmpl w:val="0978BC76"/>
    <w:lvl w:ilvl="0" w:tplc="9F261DD2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2C64"/>
    <w:multiLevelType w:val="hybridMultilevel"/>
    <w:tmpl w:val="FEBC2858"/>
    <w:lvl w:ilvl="0" w:tplc="112ABD92">
      <w:start w:val="1"/>
      <w:numFmt w:val="decimal"/>
      <w:lvlText w:val="%1."/>
      <w:lvlJc w:val="left"/>
      <w:pPr>
        <w:ind w:left="2345" w:hanging="360"/>
      </w:pPr>
      <w:rPr>
        <w:b/>
        <w:bCs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4F86CD5"/>
    <w:multiLevelType w:val="hybridMultilevel"/>
    <w:tmpl w:val="EA38F7D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A147AF"/>
    <w:multiLevelType w:val="hybridMultilevel"/>
    <w:tmpl w:val="19D44542"/>
    <w:lvl w:ilvl="0" w:tplc="728E23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53A7B"/>
    <w:multiLevelType w:val="hybridMultilevel"/>
    <w:tmpl w:val="66CC2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0E60"/>
    <w:multiLevelType w:val="hybridMultilevel"/>
    <w:tmpl w:val="45AAF3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386DD2"/>
    <w:multiLevelType w:val="hybridMultilevel"/>
    <w:tmpl w:val="CB4464C2"/>
    <w:lvl w:ilvl="0" w:tplc="4C782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545"/>
    <w:multiLevelType w:val="hybridMultilevel"/>
    <w:tmpl w:val="460A59E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056EE9"/>
    <w:multiLevelType w:val="hybridMultilevel"/>
    <w:tmpl w:val="92404BB4"/>
    <w:lvl w:ilvl="0" w:tplc="E1DAF4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28B"/>
    <w:multiLevelType w:val="hybridMultilevel"/>
    <w:tmpl w:val="00B8E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2175"/>
    <w:multiLevelType w:val="hybridMultilevel"/>
    <w:tmpl w:val="655ACD4A"/>
    <w:lvl w:ilvl="0" w:tplc="112ABD92">
      <w:start w:val="1"/>
      <w:numFmt w:val="decimal"/>
      <w:lvlText w:val="%1."/>
      <w:lvlJc w:val="left"/>
      <w:pPr>
        <w:ind w:left="2345" w:hanging="360"/>
      </w:pPr>
      <w:rPr>
        <w:b/>
        <w:bCs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15AF702">
      <w:start w:val="1"/>
      <w:numFmt w:val="lowerRoman"/>
      <w:lvlText w:val="%3)"/>
      <w:lvlJc w:val="right"/>
      <w:pPr>
        <w:ind w:left="2160" w:hanging="180"/>
      </w:pPr>
      <w:rPr>
        <w:rFonts w:hint="default"/>
        <w:b/>
        <w:bCs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317C"/>
    <w:multiLevelType w:val="hybridMultilevel"/>
    <w:tmpl w:val="B03C67D0"/>
    <w:lvl w:ilvl="0" w:tplc="338E5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3677"/>
    <w:multiLevelType w:val="hybridMultilevel"/>
    <w:tmpl w:val="D19848A6"/>
    <w:lvl w:ilvl="0" w:tplc="728E23E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06D3F"/>
    <w:multiLevelType w:val="hybridMultilevel"/>
    <w:tmpl w:val="5A90B2F6"/>
    <w:lvl w:ilvl="0" w:tplc="3A86B5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0A4E72"/>
    <w:multiLevelType w:val="hybridMultilevel"/>
    <w:tmpl w:val="9FDC3704"/>
    <w:lvl w:ilvl="0" w:tplc="8124A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9058">
    <w:abstractNumId w:val="7"/>
  </w:num>
  <w:num w:numId="2" w16cid:durableId="1001279023">
    <w:abstractNumId w:val="12"/>
  </w:num>
  <w:num w:numId="3" w16cid:durableId="1678773235">
    <w:abstractNumId w:val="1"/>
  </w:num>
  <w:num w:numId="4" w16cid:durableId="922833091">
    <w:abstractNumId w:val="3"/>
  </w:num>
  <w:num w:numId="5" w16cid:durableId="415782975">
    <w:abstractNumId w:val="2"/>
  </w:num>
  <w:num w:numId="6" w16cid:durableId="992221018">
    <w:abstractNumId w:val="0"/>
  </w:num>
  <w:num w:numId="7" w16cid:durableId="444079129">
    <w:abstractNumId w:val="6"/>
  </w:num>
  <w:num w:numId="8" w16cid:durableId="1219049335">
    <w:abstractNumId w:val="16"/>
  </w:num>
  <w:num w:numId="9" w16cid:durableId="1542860196">
    <w:abstractNumId w:val="17"/>
  </w:num>
  <w:num w:numId="10" w16cid:durableId="2122412265">
    <w:abstractNumId w:val="9"/>
  </w:num>
  <w:num w:numId="11" w16cid:durableId="1918443305">
    <w:abstractNumId w:val="14"/>
  </w:num>
  <w:num w:numId="12" w16cid:durableId="1741361916">
    <w:abstractNumId w:val="15"/>
  </w:num>
  <w:num w:numId="13" w16cid:durableId="411852574">
    <w:abstractNumId w:val="10"/>
  </w:num>
  <w:num w:numId="14" w16cid:durableId="2026638733">
    <w:abstractNumId w:val="5"/>
  </w:num>
  <w:num w:numId="15" w16cid:durableId="59527384">
    <w:abstractNumId w:val="8"/>
  </w:num>
  <w:num w:numId="16" w16cid:durableId="383452575">
    <w:abstractNumId w:val="4"/>
  </w:num>
  <w:num w:numId="17" w16cid:durableId="1993027088">
    <w:abstractNumId w:val="13"/>
  </w:num>
  <w:num w:numId="18" w16cid:durableId="2069836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188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51"/>
    <w:rsid w:val="0005456E"/>
    <w:rsid w:val="000A41A1"/>
    <w:rsid w:val="000B4086"/>
    <w:rsid w:val="000D7CA0"/>
    <w:rsid w:val="00130CFA"/>
    <w:rsid w:val="00152D6E"/>
    <w:rsid w:val="00162E30"/>
    <w:rsid w:val="00174601"/>
    <w:rsid w:val="001F0BB3"/>
    <w:rsid w:val="0029582C"/>
    <w:rsid w:val="003039A2"/>
    <w:rsid w:val="003270C2"/>
    <w:rsid w:val="003321C9"/>
    <w:rsid w:val="003506DC"/>
    <w:rsid w:val="00362D5D"/>
    <w:rsid w:val="003A5946"/>
    <w:rsid w:val="00450DFA"/>
    <w:rsid w:val="00454E0F"/>
    <w:rsid w:val="00521E96"/>
    <w:rsid w:val="005E4E47"/>
    <w:rsid w:val="00602A93"/>
    <w:rsid w:val="00620F29"/>
    <w:rsid w:val="006764BD"/>
    <w:rsid w:val="00704F51"/>
    <w:rsid w:val="00745E17"/>
    <w:rsid w:val="00774E08"/>
    <w:rsid w:val="00821A03"/>
    <w:rsid w:val="008947AE"/>
    <w:rsid w:val="008F1DE1"/>
    <w:rsid w:val="009564C2"/>
    <w:rsid w:val="00994633"/>
    <w:rsid w:val="009A158D"/>
    <w:rsid w:val="009B5FF5"/>
    <w:rsid w:val="00A22435"/>
    <w:rsid w:val="00A61F5C"/>
    <w:rsid w:val="00A961FF"/>
    <w:rsid w:val="00AB2CBF"/>
    <w:rsid w:val="00B60CDB"/>
    <w:rsid w:val="00C2347C"/>
    <w:rsid w:val="00C36A39"/>
    <w:rsid w:val="00C62A87"/>
    <w:rsid w:val="00C6304B"/>
    <w:rsid w:val="00CB5633"/>
    <w:rsid w:val="00CD23B5"/>
    <w:rsid w:val="00D0176E"/>
    <w:rsid w:val="00D764A0"/>
    <w:rsid w:val="00DC0887"/>
    <w:rsid w:val="00DD150C"/>
    <w:rsid w:val="00DE16F8"/>
    <w:rsid w:val="00E83B6F"/>
    <w:rsid w:val="00EC7F08"/>
    <w:rsid w:val="00F028EC"/>
    <w:rsid w:val="00F029AD"/>
    <w:rsid w:val="00F10EF2"/>
    <w:rsid w:val="00F55E6C"/>
    <w:rsid w:val="00F945B9"/>
    <w:rsid w:val="00FA0841"/>
    <w:rsid w:val="00FB45AA"/>
    <w:rsid w:val="00FE0594"/>
    <w:rsid w:val="06BCB646"/>
    <w:rsid w:val="0A302FDF"/>
    <w:rsid w:val="0DCDDDC5"/>
    <w:rsid w:val="0F654445"/>
    <w:rsid w:val="13B04207"/>
    <w:rsid w:val="207B9824"/>
    <w:rsid w:val="21550DA7"/>
    <w:rsid w:val="223D1BD5"/>
    <w:rsid w:val="2FC50805"/>
    <w:rsid w:val="3550CA3A"/>
    <w:rsid w:val="37DB9808"/>
    <w:rsid w:val="380E3035"/>
    <w:rsid w:val="40A6CA14"/>
    <w:rsid w:val="4C72C2F6"/>
    <w:rsid w:val="565AD464"/>
    <w:rsid w:val="5B2E4587"/>
    <w:rsid w:val="5D26F4F0"/>
    <w:rsid w:val="5E65E649"/>
    <w:rsid w:val="637D1F6B"/>
    <w:rsid w:val="69B08676"/>
    <w:rsid w:val="6AD0C5F8"/>
    <w:rsid w:val="6ED70D68"/>
    <w:rsid w:val="6FD685FA"/>
    <w:rsid w:val="75600D27"/>
    <w:rsid w:val="78FD86EF"/>
    <w:rsid w:val="7C52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1229"/>
  <w15:chartTrackingRefBased/>
  <w15:docId w15:val="{646D5538-49C4-46D9-B526-EC6F3A9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6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33"/>
    <w:pPr>
      <w:keepNext/>
      <w:keepLines/>
      <w:spacing w:before="240" w:after="360"/>
      <w:outlineLvl w:val="0"/>
    </w:pPr>
    <w:rPr>
      <w:rFonts w:eastAsiaTheme="majorEastAsia" w:cs="Arial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633"/>
    <w:pPr>
      <w:keepNext/>
      <w:keepLines/>
      <w:spacing w:before="360" w:after="360"/>
      <w:outlineLvl w:val="1"/>
    </w:pPr>
    <w:rPr>
      <w:rFonts w:eastAsiaTheme="majorEastAsia" w:cs="Arial"/>
      <w:color w:val="1F4E79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4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04F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2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0F29"/>
    <w:rPr>
      <w:sz w:val="16"/>
      <w:szCs w:val="16"/>
    </w:rPr>
  </w:style>
  <w:style w:type="character" w:customStyle="1" w:styleId="Mention1">
    <w:name w:val="Mention1"/>
    <w:basedOn w:val="DefaultParagraphFont"/>
    <w:uiPriority w:val="99"/>
    <w:unhideWhenUsed/>
    <w:rsid w:val="00620F2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2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0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04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0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01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746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633"/>
    <w:rPr>
      <w:rFonts w:ascii="Arial" w:eastAsiaTheme="majorEastAsia" w:hAnsi="Arial" w:cs="Arial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633"/>
    <w:rPr>
      <w:rFonts w:ascii="Arial" w:eastAsiaTheme="majorEastAsia" w:hAnsi="Arial" w:cs="Arial"/>
      <w:color w:val="1F4E79" w:themeColor="accent1" w:themeShade="80"/>
      <w:sz w:val="28"/>
      <w:szCs w:val="28"/>
    </w:rPr>
  </w:style>
  <w:style w:type="paragraph" w:styleId="Revision">
    <w:name w:val="Revision"/>
    <w:hidden/>
    <w:uiPriority w:val="99"/>
    <w:semiHidden/>
    <w:rsid w:val="00994633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6D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D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2CB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04e51-5bbd-41ca-86a7-b6e83fec4343">
      <Terms xmlns="http://schemas.microsoft.com/office/infopath/2007/PartnerControls"/>
    </lcf76f155ced4ddcb4097134ff3c332f>
    <TaxCatchAll xmlns="010637e3-719c-4e63-9ec4-d68b8b2ff8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02F1E0BC9B449C7438CC020CE03D" ma:contentTypeVersion="13" ma:contentTypeDescription="Create a new document." ma:contentTypeScope="" ma:versionID="e950e2077c50112182663ca28cc1f2eb">
  <xsd:schema xmlns:xsd="http://www.w3.org/2001/XMLSchema" xmlns:xs="http://www.w3.org/2001/XMLSchema" xmlns:p="http://schemas.microsoft.com/office/2006/metadata/properties" xmlns:ns2="f7f04e51-5bbd-41ca-86a7-b6e83fec4343" xmlns:ns3="010637e3-719c-4e63-9ec4-d68b8b2ff82c" targetNamespace="http://schemas.microsoft.com/office/2006/metadata/properties" ma:root="true" ma:fieldsID="3372d329bb38d394040514b4835f746f" ns2:_="" ns3:_="">
    <xsd:import namespace="f7f04e51-5bbd-41ca-86a7-b6e83fec4343"/>
    <xsd:import namespace="010637e3-719c-4e63-9ec4-d68b8b2ff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4e51-5bbd-41ca-86a7-b6e83fec4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37e3-719c-4e63-9ec4-d68b8b2ff8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78f590-46dc-49da-bb5b-417ba8228ee4}" ma:internalName="TaxCatchAll" ma:showField="CatchAllData" ma:web="010637e3-719c-4e63-9ec4-d68b8b2ff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7EF75-B510-4668-A4C6-B112B34E2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B7D86-D1C6-4CC0-BD5A-4B52539CD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8C99-E3DC-4536-B0B3-AF7E923F9A83}">
  <ds:schemaRefs>
    <ds:schemaRef ds:uri="http://schemas.microsoft.com/office/2006/documentManagement/types"/>
    <ds:schemaRef ds:uri="f7f04e51-5bbd-41ca-86a7-b6e83fec4343"/>
    <ds:schemaRef ds:uri="http://schemas.microsoft.com/office/2006/metadata/properties"/>
    <ds:schemaRef ds:uri="http://purl.org/dc/elements/1.1/"/>
    <ds:schemaRef ds:uri="010637e3-719c-4e63-9ec4-d68b8b2ff82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01BD4-20FD-46DE-BBE1-C81DA27E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4e51-5bbd-41ca-86a7-b6e83fec4343"/>
    <ds:schemaRef ds:uri="010637e3-719c-4e63-9ec4-d68b8b2f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Company>Heriot-Watt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Virdee, Sharan</dc:creator>
  <cp:keywords/>
  <dc:description/>
  <cp:lastModifiedBy>Moriyama, Mika</cp:lastModifiedBy>
  <cp:revision>15</cp:revision>
  <cp:lastPrinted>2023-08-10T08:00:00Z</cp:lastPrinted>
  <dcterms:created xsi:type="dcterms:W3CDTF">2023-08-07T10:30:00Z</dcterms:created>
  <dcterms:modified xsi:type="dcterms:W3CDTF">2023-11-20T13:51:00Z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0x01010096F102F1E0BC9B449C7438CC020CE03D</vt:lpwstr>
  </property>
  <property fmtid="{D5CDD505-2E9C-101B-9397-08002B2CF9AE}" pid="3" name="GrammarlyDocumentId">
    <vt:lpwstr>a6943c034dfb6889cc1cd5d9434524f0b0f0c6a771459be7bd925cb75ba137b6</vt:lpwstr>
  </property>
  <property fmtid="{D5CDD505-2E9C-101B-9397-08002B2CF9AE}" pid="4" name="MediaServiceImageTags">
    <vt:lpwstr/>
  </property>
</Properties>
</file>